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7C77D" w14:textId="6DC8C17B" w:rsidR="000C3013" w:rsidRDefault="000C3013" w:rsidP="000C3013">
      <w:pPr>
        <w:ind w:right="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事　務　</w:t>
      </w:r>
      <w:r>
        <w:rPr>
          <w:rFonts w:asciiTheme="minorEastAsia" w:hAnsiTheme="minorEastAsia"/>
          <w:sz w:val="24"/>
          <w:szCs w:val="24"/>
        </w:rPr>
        <w:t>連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>絡</w:t>
      </w:r>
    </w:p>
    <w:p w14:paraId="7FCCE5DD" w14:textId="77777777" w:rsidR="002C446B" w:rsidRPr="00444F22" w:rsidRDefault="000C3013" w:rsidP="000C3013">
      <w:pPr>
        <w:ind w:right="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令和２</w:t>
      </w:r>
      <w:r w:rsidR="002C446B" w:rsidRPr="00444F22">
        <w:rPr>
          <w:rFonts w:asciiTheme="minorEastAsia" w:hAnsiTheme="minorEastAsia" w:hint="eastAsia"/>
          <w:sz w:val="24"/>
          <w:szCs w:val="24"/>
        </w:rPr>
        <w:t>年</w:t>
      </w:r>
      <w:r w:rsidR="00753D3C">
        <w:rPr>
          <w:rFonts w:asciiTheme="minorEastAsia" w:hAnsiTheme="minorEastAsia" w:hint="eastAsia"/>
          <w:sz w:val="24"/>
          <w:szCs w:val="24"/>
        </w:rPr>
        <w:t>２</w:t>
      </w:r>
      <w:r w:rsidR="002C446B" w:rsidRPr="00444F22">
        <w:rPr>
          <w:rFonts w:asciiTheme="minorEastAsia" w:hAnsiTheme="minorEastAsia" w:hint="eastAsia"/>
          <w:sz w:val="24"/>
          <w:szCs w:val="24"/>
        </w:rPr>
        <w:t>月</w:t>
      </w:r>
      <w:r w:rsidR="00753D3C">
        <w:rPr>
          <w:rFonts w:asciiTheme="minorEastAsia" w:hAnsiTheme="minorEastAsia" w:hint="eastAsia"/>
          <w:sz w:val="24"/>
          <w:szCs w:val="24"/>
        </w:rPr>
        <w:t>４</w:t>
      </w:r>
      <w:r w:rsidR="002C446B" w:rsidRPr="00444F22">
        <w:rPr>
          <w:rFonts w:asciiTheme="minorEastAsia" w:hAnsiTheme="minorEastAsia" w:hint="eastAsia"/>
          <w:sz w:val="24"/>
          <w:szCs w:val="24"/>
        </w:rPr>
        <w:t>日</w:t>
      </w:r>
    </w:p>
    <w:p w14:paraId="729B5F38" w14:textId="77777777" w:rsidR="000C3013" w:rsidRDefault="002C446B" w:rsidP="000C3013">
      <w:pPr>
        <w:jc w:val="left"/>
        <w:rPr>
          <w:rFonts w:asciiTheme="minorEastAsia" w:hAnsiTheme="minorEastAsia"/>
          <w:sz w:val="24"/>
          <w:szCs w:val="24"/>
        </w:rPr>
      </w:pPr>
      <w:r w:rsidRPr="00444F22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DA0E4FF" w14:textId="77777777" w:rsidR="000C3013" w:rsidRPr="000C3013" w:rsidRDefault="000C3013" w:rsidP="000C301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全国森林組合連合会</w:t>
      </w:r>
    </w:p>
    <w:p w14:paraId="307DFC01" w14:textId="77777777" w:rsidR="002C446B" w:rsidRPr="00444F22" w:rsidRDefault="000C3013" w:rsidP="000C301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担い手・雇用対策部</w:t>
      </w:r>
      <w:r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6C398562" w14:textId="77777777" w:rsidR="002C446B" w:rsidRPr="00444F22" w:rsidRDefault="002C446B" w:rsidP="002C446B">
      <w:pPr>
        <w:jc w:val="left"/>
        <w:rPr>
          <w:rFonts w:asciiTheme="minorEastAsia" w:hAnsiTheme="minorEastAsia"/>
          <w:sz w:val="24"/>
          <w:szCs w:val="24"/>
        </w:rPr>
      </w:pPr>
      <w:r w:rsidRPr="00444F22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5BEE454" w14:textId="77777777" w:rsidR="000C3013" w:rsidRPr="000C3013" w:rsidRDefault="000C3013" w:rsidP="000C301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林野庁経営課</w:t>
      </w:r>
    </w:p>
    <w:p w14:paraId="374A61BA" w14:textId="77777777" w:rsidR="002C446B" w:rsidRPr="00444F22" w:rsidRDefault="000C3013" w:rsidP="000C3013">
      <w:pPr>
        <w:jc w:val="righ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林業労働対策室</w:t>
      </w:r>
    </w:p>
    <w:p w14:paraId="3B93F61C" w14:textId="77777777" w:rsidR="002C446B" w:rsidRPr="00444F22" w:rsidRDefault="002C446B" w:rsidP="002C446B">
      <w:pPr>
        <w:jc w:val="right"/>
        <w:rPr>
          <w:rFonts w:asciiTheme="minorEastAsia" w:hAnsiTheme="minorEastAsia"/>
          <w:sz w:val="24"/>
          <w:szCs w:val="24"/>
        </w:rPr>
      </w:pPr>
    </w:p>
    <w:p w14:paraId="36556C56" w14:textId="77777777" w:rsidR="002B7897" w:rsidRDefault="004C48A9" w:rsidP="000C301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就職氷河期世代及び林業と福祉</w:t>
      </w:r>
      <w:r>
        <w:rPr>
          <w:rFonts w:asciiTheme="minorEastAsia" w:hAnsiTheme="minorEastAsia"/>
          <w:sz w:val="24"/>
          <w:szCs w:val="24"/>
        </w:rPr>
        <w:t>の連携</w:t>
      </w:r>
      <w:r w:rsidR="002B7897" w:rsidRPr="002B7897">
        <w:rPr>
          <w:rFonts w:asciiTheme="minorEastAsia" w:hAnsiTheme="minorEastAsia" w:hint="eastAsia"/>
          <w:sz w:val="24"/>
          <w:szCs w:val="24"/>
        </w:rPr>
        <w:t>への対応について</w:t>
      </w:r>
    </w:p>
    <w:p w14:paraId="0629E2C2" w14:textId="77777777" w:rsidR="000C3013" w:rsidRPr="000C3013" w:rsidRDefault="000C3013" w:rsidP="000C3013">
      <w:pPr>
        <w:jc w:val="center"/>
        <w:rPr>
          <w:rFonts w:asciiTheme="minorEastAsia" w:hAnsiTheme="minorEastAsia"/>
          <w:sz w:val="24"/>
          <w:szCs w:val="24"/>
        </w:rPr>
      </w:pPr>
    </w:p>
    <w:p w14:paraId="0FECD2D8" w14:textId="77777777" w:rsidR="000C3013" w:rsidRPr="000C3013" w:rsidRDefault="000C3013" w:rsidP="000C301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日頃より林野行政の推進に御理解と御協力を賜り、お礼申し上げます。</w:t>
      </w:r>
    </w:p>
    <w:p w14:paraId="0B615BF3" w14:textId="77777777" w:rsidR="000C3013" w:rsidRPr="000C3013" w:rsidRDefault="000C3013" w:rsidP="000C301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C3013">
        <w:rPr>
          <w:rFonts w:asciiTheme="minorEastAsia" w:hAnsiTheme="minorEastAsia" w:hint="eastAsia"/>
          <w:sz w:val="24"/>
          <w:szCs w:val="24"/>
        </w:rPr>
        <w:t>さて、標記について、</w:t>
      </w:r>
      <w:r w:rsidR="00985840" w:rsidRPr="00985840">
        <w:rPr>
          <w:rFonts w:asciiTheme="minorEastAsia" w:hAnsiTheme="minorEastAsia" w:hint="eastAsia"/>
          <w:sz w:val="24"/>
          <w:szCs w:val="24"/>
        </w:rPr>
        <w:t>就職氷河期世代及び林福</w:t>
      </w:r>
      <w:r w:rsidR="007B37BA">
        <w:rPr>
          <w:rFonts w:asciiTheme="minorEastAsia" w:hAnsiTheme="minorEastAsia" w:hint="eastAsia"/>
          <w:sz w:val="24"/>
          <w:szCs w:val="24"/>
        </w:rPr>
        <w:t>連携</w:t>
      </w:r>
      <w:r w:rsidR="00985840" w:rsidRPr="00985840">
        <w:rPr>
          <w:rFonts w:asciiTheme="minorEastAsia" w:hAnsiTheme="minorEastAsia" w:hint="eastAsia"/>
          <w:sz w:val="24"/>
          <w:szCs w:val="24"/>
        </w:rPr>
        <w:t>への対応について</w:t>
      </w:r>
      <w:r w:rsidR="00985840">
        <w:rPr>
          <w:rFonts w:asciiTheme="minorEastAsia" w:hAnsiTheme="minorEastAsia" w:hint="eastAsia"/>
          <w:sz w:val="24"/>
          <w:szCs w:val="24"/>
        </w:rPr>
        <w:t>以下</w:t>
      </w:r>
      <w:r w:rsidRPr="000C3013">
        <w:rPr>
          <w:rFonts w:asciiTheme="minorEastAsia" w:hAnsiTheme="minorEastAsia" w:hint="eastAsia"/>
          <w:sz w:val="24"/>
          <w:szCs w:val="24"/>
        </w:rPr>
        <w:t>の</w:t>
      </w:r>
      <w:r w:rsidR="002B7897">
        <w:rPr>
          <w:rFonts w:asciiTheme="minorEastAsia" w:hAnsiTheme="minorEastAsia" w:hint="eastAsia"/>
          <w:sz w:val="24"/>
          <w:szCs w:val="24"/>
        </w:rPr>
        <w:t>とおり</w:t>
      </w:r>
      <w:r w:rsidRPr="000C3013">
        <w:rPr>
          <w:rFonts w:asciiTheme="minorEastAsia" w:hAnsiTheme="minorEastAsia" w:hint="eastAsia"/>
          <w:sz w:val="24"/>
          <w:szCs w:val="24"/>
        </w:rPr>
        <w:t>取り組む</w:t>
      </w:r>
      <w:r w:rsidR="002B7897">
        <w:rPr>
          <w:rFonts w:asciiTheme="minorEastAsia" w:hAnsiTheme="minorEastAsia" w:hint="eastAsia"/>
          <w:sz w:val="24"/>
          <w:szCs w:val="24"/>
        </w:rPr>
        <w:t>方針</w:t>
      </w:r>
      <w:r w:rsidRPr="000C3013">
        <w:rPr>
          <w:rFonts w:asciiTheme="minorEastAsia" w:hAnsiTheme="minorEastAsia" w:hint="eastAsia"/>
          <w:sz w:val="24"/>
          <w:szCs w:val="24"/>
        </w:rPr>
        <w:t>ですのでお知らせします。</w:t>
      </w:r>
    </w:p>
    <w:p w14:paraId="31112496" w14:textId="77777777" w:rsidR="004507FA" w:rsidRPr="004507FA" w:rsidRDefault="004507FA" w:rsidP="004507FA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79B567E1" w14:textId="77777777" w:rsidR="004507FA" w:rsidRPr="004507FA" w:rsidRDefault="004507FA" w:rsidP="004507FA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 w:rsidRPr="004507FA">
        <w:rPr>
          <w:rFonts w:asciiTheme="minorEastAsia" w:hAnsiTheme="minorEastAsia" w:hint="eastAsia"/>
          <w:sz w:val="24"/>
          <w:szCs w:val="24"/>
        </w:rPr>
        <w:t>記</w:t>
      </w:r>
    </w:p>
    <w:p w14:paraId="3F5F1754" w14:textId="77777777" w:rsidR="002B7897" w:rsidRDefault="002B7897" w:rsidP="004507FA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3E0EBD45" w14:textId="77777777" w:rsidR="004507FA" w:rsidRPr="004507FA" w:rsidRDefault="002B7897" w:rsidP="002B789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</w:t>
      </w:r>
      <w:r w:rsidR="004507FA" w:rsidRPr="004507FA">
        <w:rPr>
          <w:rFonts w:asciiTheme="minorEastAsia" w:hAnsiTheme="minorEastAsia"/>
          <w:sz w:val="24"/>
          <w:szCs w:val="24"/>
        </w:rPr>
        <w:t xml:space="preserve"> </w:t>
      </w:r>
      <w:r w:rsidR="004507FA" w:rsidRPr="004507FA">
        <w:rPr>
          <w:rFonts w:asciiTheme="minorEastAsia" w:hAnsiTheme="minorEastAsia" w:hint="eastAsia"/>
          <w:sz w:val="24"/>
          <w:szCs w:val="24"/>
        </w:rPr>
        <w:t>就職氷河期世代</w:t>
      </w:r>
      <w:r w:rsidR="00CA6B81">
        <w:rPr>
          <w:rFonts w:asciiTheme="minorEastAsia" w:hAnsiTheme="minorEastAsia" w:hint="eastAsia"/>
          <w:sz w:val="24"/>
          <w:szCs w:val="24"/>
        </w:rPr>
        <w:t>へ</w:t>
      </w:r>
      <w:r w:rsidR="004507FA" w:rsidRPr="004507FA">
        <w:rPr>
          <w:rFonts w:asciiTheme="minorEastAsia" w:hAnsiTheme="minorEastAsia" w:hint="eastAsia"/>
          <w:sz w:val="24"/>
          <w:szCs w:val="24"/>
        </w:rPr>
        <w:t>の支援について</w:t>
      </w:r>
      <w:r w:rsidR="004507FA" w:rsidRPr="004507FA">
        <w:rPr>
          <w:rFonts w:asciiTheme="minorEastAsia" w:hAnsiTheme="minorEastAsia"/>
          <w:sz w:val="24"/>
          <w:szCs w:val="24"/>
        </w:rPr>
        <w:t xml:space="preserve"> </w:t>
      </w:r>
    </w:p>
    <w:p w14:paraId="567FCC0B" w14:textId="77777777" w:rsidR="00CA6B81" w:rsidRDefault="004C48A9" w:rsidP="004507FA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4C48A9">
        <w:rPr>
          <w:rFonts w:asciiTheme="minorEastAsia" w:hAnsiTheme="minorEastAsia" w:hint="eastAsia"/>
          <w:sz w:val="24"/>
          <w:szCs w:val="24"/>
        </w:rPr>
        <w:t>「緑の雇用」新規就業者育成推進事業</w:t>
      </w:r>
      <w:r>
        <w:rPr>
          <w:rFonts w:asciiTheme="minorEastAsia" w:hAnsiTheme="minorEastAsia" w:hint="eastAsia"/>
          <w:sz w:val="24"/>
          <w:szCs w:val="24"/>
        </w:rPr>
        <w:t>については</w:t>
      </w:r>
      <w:r>
        <w:rPr>
          <w:rFonts w:asciiTheme="minorEastAsia" w:hAnsiTheme="minorEastAsia"/>
          <w:sz w:val="24"/>
          <w:szCs w:val="24"/>
        </w:rPr>
        <w:t>、</w:t>
      </w:r>
      <w:r w:rsidRPr="004C48A9">
        <w:rPr>
          <w:rFonts w:asciiTheme="minorEastAsia" w:hAnsiTheme="minorEastAsia" w:hint="eastAsia"/>
          <w:sz w:val="24"/>
          <w:szCs w:val="24"/>
        </w:rPr>
        <w:t>政府を挙げて取り組むことと</w:t>
      </w:r>
      <w:r>
        <w:rPr>
          <w:rFonts w:asciiTheme="minorEastAsia" w:hAnsiTheme="minorEastAsia" w:hint="eastAsia"/>
          <w:sz w:val="24"/>
          <w:szCs w:val="24"/>
        </w:rPr>
        <w:t>している就職氷河期世代への本格的支援プログラムの</w:t>
      </w:r>
      <w:r>
        <w:rPr>
          <w:rFonts w:asciiTheme="minorEastAsia" w:hAnsiTheme="minorEastAsia"/>
          <w:sz w:val="24"/>
          <w:szCs w:val="24"/>
        </w:rPr>
        <w:t>一つに位置づ</w:t>
      </w:r>
      <w:r>
        <w:rPr>
          <w:rFonts w:asciiTheme="minorEastAsia" w:hAnsiTheme="minorEastAsia" w:hint="eastAsia"/>
          <w:sz w:val="24"/>
          <w:szCs w:val="24"/>
        </w:rPr>
        <w:t>けられている</w:t>
      </w:r>
      <w:r>
        <w:rPr>
          <w:rFonts w:asciiTheme="minorEastAsia" w:hAnsiTheme="minor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このため</w:t>
      </w:r>
      <w:r>
        <w:rPr>
          <w:rFonts w:asciiTheme="minorEastAsia" w:hAnsiTheme="minorEastAsia"/>
          <w:sz w:val="24"/>
          <w:szCs w:val="24"/>
        </w:rPr>
        <w:t>、</w:t>
      </w:r>
      <w:r w:rsidR="00CA6B81" w:rsidRPr="00CA6B81">
        <w:rPr>
          <w:rFonts w:asciiTheme="minorEastAsia" w:hAnsiTheme="minorEastAsia" w:hint="eastAsia"/>
          <w:sz w:val="24"/>
          <w:szCs w:val="24"/>
        </w:rPr>
        <w:t>「緑の雇用」新規就業者育成推進事業の実施</w:t>
      </w:r>
      <w:r w:rsidR="00CA6B81">
        <w:rPr>
          <w:rFonts w:asciiTheme="minorEastAsia" w:hAnsiTheme="minorEastAsia" w:hint="eastAsia"/>
          <w:sz w:val="24"/>
          <w:szCs w:val="24"/>
        </w:rPr>
        <w:t>にあたっては</w:t>
      </w:r>
      <w:r w:rsidR="00CA6B81">
        <w:rPr>
          <w:rFonts w:asciiTheme="minorEastAsia" w:hAnsiTheme="minorEastAsia"/>
          <w:sz w:val="24"/>
          <w:szCs w:val="24"/>
        </w:rPr>
        <w:t>、</w:t>
      </w:r>
      <w:r w:rsidR="00070E81">
        <w:rPr>
          <w:rFonts w:asciiTheme="minorEastAsia" w:hAnsiTheme="minorEastAsia" w:hint="eastAsia"/>
          <w:sz w:val="24"/>
          <w:szCs w:val="24"/>
        </w:rPr>
        <w:t>就職氷河期世代</w:t>
      </w:r>
      <w:r w:rsidR="007B37BA">
        <w:rPr>
          <w:rFonts w:asciiTheme="minorEastAsia" w:hAnsiTheme="minorEastAsia" w:hint="eastAsia"/>
          <w:sz w:val="24"/>
          <w:szCs w:val="24"/>
        </w:rPr>
        <w:t>の</w:t>
      </w:r>
      <w:r w:rsidR="007B37BA">
        <w:rPr>
          <w:rFonts w:asciiTheme="minorEastAsia" w:hAnsiTheme="minorEastAsia"/>
          <w:sz w:val="24"/>
          <w:szCs w:val="24"/>
        </w:rPr>
        <w:t>就業を支援することとしており</w:t>
      </w:r>
      <w:r w:rsidR="00070E81">
        <w:rPr>
          <w:rFonts w:asciiTheme="minorEastAsia" w:hAnsiTheme="minorEastAsia"/>
          <w:sz w:val="24"/>
          <w:szCs w:val="24"/>
        </w:rPr>
        <w:t>、</w:t>
      </w:r>
      <w:r w:rsidR="00CA6B81" w:rsidRPr="00070E81">
        <w:rPr>
          <w:rFonts w:asciiTheme="minorEastAsia" w:hAnsiTheme="minorEastAsia" w:hint="eastAsia"/>
          <w:sz w:val="24"/>
          <w:szCs w:val="24"/>
          <w:u w:val="single"/>
        </w:rPr>
        <w:t>就職氷河期世代が</w:t>
      </w:r>
      <w:r w:rsidR="00CA6B81" w:rsidRPr="00070E81">
        <w:rPr>
          <w:rFonts w:asciiTheme="minorEastAsia" w:hAnsiTheme="minorEastAsia"/>
          <w:sz w:val="24"/>
          <w:szCs w:val="24"/>
          <w:u w:val="single"/>
        </w:rPr>
        <w:t>優先してトライアル雇用</w:t>
      </w:r>
      <w:r w:rsidR="00070E81" w:rsidRPr="00070E81">
        <w:rPr>
          <w:rFonts w:asciiTheme="minorEastAsia" w:hAnsiTheme="minorEastAsia" w:hint="eastAsia"/>
          <w:sz w:val="24"/>
          <w:szCs w:val="24"/>
          <w:u w:val="single"/>
        </w:rPr>
        <w:t>研修</w:t>
      </w:r>
      <w:r w:rsidR="007B37BA">
        <w:rPr>
          <w:rFonts w:asciiTheme="minorEastAsia" w:hAnsiTheme="minorEastAsia" w:hint="eastAsia"/>
          <w:sz w:val="24"/>
          <w:szCs w:val="24"/>
          <w:u w:val="single"/>
        </w:rPr>
        <w:t>及び</w:t>
      </w:r>
      <w:r w:rsidR="007B37BA">
        <w:rPr>
          <w:rFonts w:asciiTheme="minorEastAsia" w:hAnsiTheme="minorEastAsia"/>
          <w:sz w:val="24"/>
          <w:szCs w:val="24"/>
          <w:u w:val="single"/>
        </w:rPr>
        <w:t>フォレストワーカー研修</w:t>
      </w:r>
      <w:r w:rsidR="00070E81" w:rsidRPr="00070E81">
        <w:rPr>
          <w:rFonts w:asciiTheme="minorEastAsia" w:hAnsiTheme="minorEastAsia" w:hint="eastAsia"/>
          <w:sz w:val="24"/>
          <w:szCs w:val="24"/>
          <w:u w:val="single"/>
        </w:rPr>
        <w:t>を</w:t>
      </w:r>
      <w:r w:rsidR="00070E81" w:rsidRPr="00070E81">
        <w:rPr>
          <w:rFonts w:asciiTheme="minorEastAsia" w:hAnsiTheme="minorEastAsia"/>
          <w:sz w:val="24"/>
          <w:szCs w:val="24"/>
          <w:u w:val="single"/>
        </w:rPr>
        <w:t>実施</w:t>
      </w:r>
      <w:r w:rsidR="00CA6B81" w:rsidRPr="00070E81">
        <w:rPr>
          <w:rFonts w:asciiTheme="minorEastAsia" w:hAnsiTheme="minorEastAsia" w:hint="eastAsia"/>
          <w:sz w:val="24"/>
          <w:szCs w:val="24"/>
          <w:u w:val="single"/>
        </w:rPr>
        <w:t>できるよう</w:t>
      </w:r>
      <w:r w:rsidR="00CA6B81" w:rsidRPr="00070E81">
        <w:rPr>
          <w:rFonts w:asciiTheme="minorEastAsia" w:hAnsiTheme="minorEastAsia"/>
          <w:sz w:val="24"/>
          <w:szCs w:val="24"/>
          <w:u w:val="single"/>
        </w:rPr>
        <w:t>配慮する</w:t>
      </w:r>
      <w:r w:rsidR="00CA6B81">
        <w:rPr>
          <w:rFonts w:asciiTheme="minorEastAsia" w:hAnsiTheme="minorEastAsia"/>
          <w:sz w:val="24"/>
          <w:szCs w:val="24"/>
        </w:rPr>
        <w:t>ものとする。</w:t>
      </w:r>
    </w:p>
    <w:p w14:paraId="7FC3A2E0" w14:textId="77777777" w:rsidR="004507FA" w:rsidRDefault="004507FA" w:rsidP="00CA6B81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4507FA">
        <w:rPr>
          <w:rFonts w:asciiTheme="minorEastAsia" w:hAnsiTheme="minorEastAsia" w:hint="eastAsia"/>
          <w:sz w:val="24"/>
          <w:szCs w:val="24"/>
        </w:rPr>
        <w:t>就職氷河期世代とは、「バブル崩壊後の新規学卒採用が特に厳しかった</w:t>
      </w:r>
      <w:r w:rsidR="00CA6B81">
        <w:rPr>
          <w:rFonts w:asciiTheme="minorEastAsia" w:hAnsiTheme="minorEastAsia" w:hint="eastAsia"/>
          <w:sz w:val="24"/>
          <w:szCs w:val="24"/>
        </w:rPr>
        <w:t>1993</w:t>
      </w:r>
      <w:r w:rsidRPr="004507FA">
        <w:rPr>
          <w:rFonts w:asciiTheme="minorEastAsia" w:hAnsiTheme="minorEastAsia" w:hint="eastAsia"/>
          <w:sz w:val="24"/>
          <w:szCs w:val="24"/>
        </w:rPr>
        <w:t>年～</w:t>
      </w:r>
      <w:r w:rsidR="00CA6B81">
        <w:rPr>
          <w:rFonts w:asciiTheme="minorEastAsia" w:hAnsiTheme="minorEastAsia" w:hint="eastAsia"/>
          <w:sz w:val="24"/>
          <w:szCs w:val="24"/>
        </w:rPr>
        <w:t>2004</w:t>
      </w:r>
      <w:r w:rsidRPr="004507FA">
        <w:rPr>
          <w:rFonts w:asciiTheme="minorEastAsia" w:hAnsiTheme="minorEastAsia" w:hint="eastAsia"/>
          <w:sz w:val="24"/>
          <w:szCs w:val="24"/>
        </w:rPr>
        <w:t>年頃に学校卒業期を迎えた世代」（平成</w:t>
      </w:r>
      <w:r w:rsidR="00CA6B81">
        <w:rPr>
          <w:rFonts w:asciiTheme="minorEastAsia" w:hAnsiTheme="minorEastAsia" w:hint="eastAsia"/>
          <w:sz w:val="24"/>
          <w:szCs w:val="24"/>
        </w:rPr>
        <w:t>31</w:t>
      </w:r>
      <w:r w:rsidRPr="004507FA">
        <w:rPr>
          <w:rFonts w:asciiTheme="minorEastAsia" w:hAnsiTheme="minorEastAsia" w:hint="eastAsia"/>
          <w:sz w:val="24"/>
          <w:szCs w:val="24"/>
        </w:rPr>
        <w:t>年第５回経済財政諮問会議資料）</w:t>
      </w:r>
      <w:r w:rsidR="007B37BA">
        <w:rPr>
          <w:rFonts w:asciiTheme="minorEastAsia" w:hAnsiTheme="minorEastAsia" w:hint="eastAsia"/>
          <w:sz w:val="24"/>
          <w:szCs w:val="24"/>
        </w:rPr>
        <w:t>を指す。</w:t>
      </w:r>
      <w:r w:rsidRPr="004507FA">
        <w:rPr>
          <w:rFonts w:asciiTheme="minorEastAsia" w:hAnsiTheme="minorEastAsia" w:hint="eastAsia"/>
          <w:sz w:val="24"/>
          <w:szCs w:val="24"/>
        </w:rPr>
        <w:t>※浪人・留年がない場合、令和２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4507FA">
        <w:rPr>
          <w:rFonts w:asciiTheme="minorEastAsia" w:hAnsiTheme="minorEastAsia" w:hint="eastAsia"/>
          <w:sz w:val="24"/>
          <w:szCs w:val="24"/>
        </w:rPr>
        <w:t>４月１日時点で 大卒38 ～49歳、高卒で 34～45歳となる。</w:t>
      </w:r>
    </w:p>
    <w:p w14:paraId="0F4C6643" w14:textId="77777777" w:rsidR="00CA6B81" w:rsidRDefault="00CA6B81" w:rsidP="00CA6B81">
      <w:pPr>
        <w:jc w:val="left"/>
        <w:rPr>
          <w:rFonts w:asciiTheme="minorEastAsia" w:hAnsiTheme="minorEastAsia"/>
          <w:sz w:val="24"/>
          <w:szCs w:val="24"/>
        </w:rPr>
      </w:pPr>
    </w:p>
    <w:p w14:paraId="00FBC7A0" w14:textId="77777777" w:rsidR="00CA6B81" w:rsidRDefault="00CA6B81" w:rsidP="00CA6B81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7B37BA">
        <w:rPr>
          <w:rFonts w:asciiTheme="minorEastAsia" w:hAnsiTheme="minorEastAsia"/>
          <w:sz w:val="24"/>
          <w:szCs w:val="24"/>
        </w:rPr>
        <w:t xml:space="preserve">　林業と福祉の連携を促進する対策</w:t>
      </w:r>
      <w:r>
        <w:rPr>
          <w:rFonts w:asciiTheme="minorEastAsia" w:hAnsiTheme="minorEastAsia"/>
          <w:sz w:val="24"/>
          <w:szCs w:val="24"/>
        </w:rPr>
        <w:t>について</w:t>
      </w:r>
    </w:p>
    <w:p w14:paraId="5625E9D7" w14:textId="77777777" w:rsidR="002C446B" w:rsidRPr="00A11985" w:rsidRDefault="00070E81" w:rsidP="002C446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364C5">
        <w:rPr>
          <w:rFonts w:asciiTheme="minorEastAsia" w:hAnsiTheme="minorEastAsia" w:hint="eastAsia"/>
          <w:sz w:val="24"/>
          <w:szCs w:val="24"/>
        </w:rPr>
        <w:t>福祉との</w:t>
      </w:r>
      <w:r w:rsidR="000364C5">
        <w:rPr>
          <w:rFonts w:asciiTheme="minorEastAsia" w:hAnsiTheme="minorEastAsia"/>
          <w:sz w:val="24"/>
          <w:szCs w:val="24"/>
        </w:rPr>
        <w:t>連携については、</w:t>
      </w:r>
      <w:r w:rsidR="001A1B7A">
        <w:rPr>
          <w:rFonts w:asciiTheme="minorEastAsia" w:hAnsiTheme="minorEastAsia" w:hint="eastAsia"/>
          <w:sz w:val="24"/>
          <w:szCs w:val="24"/>
        </w:rPr>
        <w:t>政府が</w:t>
      </w:r>
      <w:r w:rsidR="000364C5" w:rsidRPr="000364C5">
        <w:rPr>
          <w:rFonts w:asciiTheme="minorEastAsia" w:hAnsiTheme="minorEastAsia" w:hint="eastAsia"/>
          <w:sz w:val="24"/>
          <w:szCs w:val="24"/>
        </w:rPr>
        <w:t>農福連携等推進ビジョン</w:t>
      </w:r>
      <w:r w:rsidR="000364C5">
        <w:rPr>
          <w:rFonts w:asciiTheme="minorEastAsia" w:hAnsiTheme="minorEastAsia"/>
          <w:sz w:val="24"/>
          <w:szCs w:val="24"/>
        </w:rPr>
        <w:t>で</w:t>
      </w:r>
      <w:r w:rsidR="000364C5" w:rsidRPr="000364C5">
        <w:rPr>
          <w:rFonts w:asciiTheme="minorEastAsia" w:hAnsiTheme="minorEastAsia" w:hint="eastAsia"/>
          <w:sz w:val="24"/>
          <w:szCs w:val="24"/>
        </w:rPr>
        <w:t>林業と福祉とが連携した取組</w:t>
      </w:r>
      <w:r w:rsidR="00B231EB">
        <w:rPr>
          <w:rFonts w:asciiTheme="minorEastAsia" w:hAnsiTheme="minorEastAsia" w:hint="eastAsia"/>
          <w:sz w:val="24"/>
          <w:szCs w:val="24"/>
        </w:rPr>
        <w:t>への参画を</w:t>
      </w:r>
      <w:r w:rsidR="00B231EB">
        <w:rPr>
          <w:rFonts w:asciiTheme="minorEastAsia" w:hAnsiTheme="minorEastAsia"/>
          <w:sz w:val="24"/>
          <w:szCs w:val="24"/>
        </w:rPr>
        <w:t>働きかけることとして</w:t>
      </w:r>
      <w:r w:rsidR="00B231EB">
        <w:rPr>
          <w:rFonts w:asciiTheme="minorEastAsia" w:hAnsiTheme="minorEastAsia" w:hint="eastAsia"/>
          <w:sz w:val="24"/>
          <w:szCs w:val="24"/>
        </w:rPr>
        <w:t>いる</w:t>
      </w:r>
      <w:r w:rsidR="00B231EB">
        <w:rPr>
          <w:rFonts w:asciiTheme="minorEastAsia" w:hAnsiTheme="minorEastAsia"/>
          <w:sz w:val="24"/>
          <w:szCs w:val="24"/>
        </w:rPr>
        <w:t>。</w:t>
      </w:r>
      <w:r w:rsidR="00B231EB">
        <w:rPr>
          <w:rFonts w:asciiTheme="minorEastAsia" w:hAnsiTheme="minorEastAsia" w:hint="eastAsia"/>
          <w:sz w:val="24"/>
          <w:szCs w:val="24"/>
        </w:rPr>
        <w:t>このため、</w:t>
      </w:r>
      <w:r w:rsidR="007B37BA">
        <w:rPr>
          <w:rFonts w:asciiTheme="minorEastAsia" w:hAnsiTheme="minorEastAsia" w:hint="eastAsia"/>
          <w:sz w:val="24"/>
          <w:szCs w:val="24"/>
        </w:rPr>
        <w:t>トライアル雇用研修において</w:t>
      </w:r>
      <w:r w:rsidR="003E2620" w:rsidRPr="003E2620">
        <w:rPr>
          <w:rFonts w:asciiTheme="minorEastAsia" w:hAnsiTheme="minorEastAsia" w:hint="eastAsia"/>
          <w:sz w:val="24"/>
          <w:szCs w:val="24"/>
        </w:rPr>
        <w:t>、</w:t>
      </w:r>
      <w:r w:rsidR="00A11985">
        <w:rPr>
          <w:rFonts w:asciiTheme="minorEastAsia" w:hAnsiTheme="minorEastAsia" w:hint="eastAsia"/>
          <w:sz w:val="24"/>
          <w:szCs w:val="24"/>
        </w:rPr>
        <w:t>林福連携に</w:t>
      </w:r>
      <w:r w:rsidR="00A11985">
        <w:rPr>
          <w:rFonts w:asciiTheme="minorEastAsia" w:hAnsiTheme="minorEastAsia"/>
          <w:sz w:val="24"/>
          <w:szCs w:val="24"/>
        </w:rPr>
        <w:t>取り組む経営体</w:t>
      </w:r>
      <w:r w:rsidR="007B37BA">
        <w:rPr>
          <w:rFonts w:asciiTheme="minorEastAsia" w:hAnsiTheme="minorEastAsia" w:hint="eastAsia"/>
          <w:sz w:val="24"/>
          <w:szCs w:val="24"/>
        </w:rPr>
        <w:t>が</w:t>
      </w:r>
      <w:r w:rsidR="007B37BA" w:rsidRPr="007B37BA">
        <w:rPr>
          <w:rFonts w:asciiTheme="minorEastAsia" w:hAnsiTheme="minorEastAsia"/>
          <w:sz w:val="24"/>
          <w:szCs w:val="24"/>
          <w:u w:val="single"/>
        </w:rPr>
        <w:t>障害者を雇用して研修を受けさせようとする場合には</w:t>
      </w:r>
      <w:r w:rsidR="00A11985" w:rsidRPr="007B37BA">
        <w:rPr>
          <w:rFonts w:asciiTheme="minorEastAsia" w:hAnsiTheme="minorEastAsia"/>
          <w:sz w:val="24"/>
          <w:szCs w:val="24"/>
          <w:u w:val="single"/>
        </w:rPr>
        <w:t>、</w:t>
      </w:r>
      <w:r w:rsidR="00304835" w:rsidRPr="007B37BA">
        <w:rPr>
          <w:rFonts w:asciiTheme="minorEastAsia" w:hAnsiTheme="minorEastAsia" w:hint="eastAsia"/>
          <w:sz w:val="24"/>
          <w:szCs w:val="24"/>
          <w:u w:val="single"/>
        </w:rPr>
        <w:t>優先受入枠</w:t>
      </w:r>
      <w:r w:rsidR="00304835" w:rsidRPr="007B37BA">
        <w:rPr>
          <w:rFonts w:asciiTheme="minorEastAsia" w:hAnsiTheme="minorEastAsia"/>
          <w:sz w:val="24"/>
          <w:szCs w:val="24"/>
          <w:u w:val="single"/>
        </w:rPr>
        <w:t>を</w:t>
      </w:r>
      <w:r w:rsidR="005B459D" w:rsidRPr="007B37BA">
        <w:rPr>
          <w:rFonts w:asciiTheme="minorEastAsia" w:hAnsiTheme="minorEastAsia" w:hint="eastAsia"/>
          <w:sz w:val="24"/>
          <w:szCs w:val="24"/>
          <w:u w:val="single"/>
        </w:rPr>
        <w:t>設定する</w:t>
      </w:r>
      <w:r w:rsidR="007B37BA">
        <w:rPr>
          <w:rFonts w:asciiTheme="minorEastAsia" w:hAnsiTheme="minorEastAsia" w:hint="eastAsia"/>
          <w:sz w:val="24"/>
          <w:szCs w:val="24"/>
        </w:rPr>
        <w:t>。</w:t>
      </w:r>
    </w:p>
    <w:sectPr w:rsidR="002C446B" w:rsidRPr="00A119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D39FA" w14:textId="77777777" w:rsidR="00BC5B12" w:rsidRDefault="00BC5B12" w:rsidP="00B24242">
      <w:r>
        <w:separator/>
      </w:r>
    </w:p>
  </w:endnote>
  <w:endnote w:type="continuationSeparator" w:id="0">
    <w:p w14:paraId="4FFD6D7A" w14:textId="77777777" w:rsidR="00BC5B12" w:rsidRDefault="00BC5B12" w:rsidP="00B2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ECBF1" w14:textId="77777777" w:rsidR="00BC5B12" w:rsidRDefault="00BC5B12" w:rsidP="00B24242">
      <w:r>
        <w:separator/>
      </w:r>
    </w:p>
  </w:footnote>
  <w:footnote w:type="continuationSeparator" w:id="0">
    <w:p w14:paraId="2A77805D" w14:textId="77777777" w:rsidR="00BC5B12" w:rsidRDefault="00BC5B12" w:rsidP="00B24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6658BC"/>
    <w:multiLevelType w:val="hybridMultilevel"/>
    <w:tmpl w:val="FCE0A9C8"/>
    <w:lvl w:ilvl="0" w:tplc="0409000F">
      <w:start w:val="1"/>
      <w:numFmt w:val="decimal"/>
      <w:lvlText w:val="%1."/>
      <w:lvlJc w:val="left"/>
      <w:pPr>
        <w:ind w:left="1830" w:hanging="420"/>
      </w:pPr>
    </w:lvl>
    <w:lvl w:ilvl="1" w:tplc="04090017" w:tentative="1">
      <w:start w:val="1"/>
      <w:numFmt w:val="aiueoFullWidth"/>
      <w:lvlText w:val="(%2)"/>
      <w:lvlJc w:val="left"/>
      <w:pPr>
        <w:ind w:left="22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0" w:hanging="420"/>
      </w:pPr>
    </w:lvl>
    <w:lvl w:ilvl="3" w:tplc="0409000F" w:tentative="1">
      <w:start w:val="1"/>
      <w:numFmt w:val="decimal"/>
      <w:lvlText w:val="%4."/>
      <w:lvlJc w:val="left"/>
      <w:pPr>
        <w:ind w:left="3090" w:hanging="420"/>
      </w:pPr>
    </w:lvl>
    <w:lvl w:ilvl="4" w:tplc="04090017" w:tentative="1">
      <w:start w:val="1"/>
      <w:numFmt w:val="aiueoFullWidth"/>
      <w:lvlText w:val="(%5)"/>
      <w:lvlJc w:val="left"/>
      <w:pPr>
        <w:ind w:left="35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20"/>
      </w:pPr>
    </w:lvl>
    <w:lvl w:ilvl="6" w:tplc="0409000F" w:tentative="1">
      <w:start w:val="1"/>
      <w:numFmt w:val="decimal"/>
      <w:lvlText w:val="%7."/>
      <w:lvlJc w:val="left"/>
      <w:pPr>
        <w:ind w:left="4350" w:hanging="420"/>
      </w:pPr>
    </w:lvl>
    <w:lvl w:ilvl="7" w:tplc="04090017" w:tentative="1">
      <w:start w:val="1"/>
      <w:numFmt w:val="aiueoFullWidth"/>
      <w:lvlText w:val="(%8)"/>
      <w:lvlJc w:val="left"/>
      <w:pPr>
        <w:ind w:left="477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46B"/>
    <w:rsid w:val="00012699"/>
    <w:rsid w:val="000364C5"/>
    <w:rsid w:val="00043C03"/>
    <w:rsid w:val="00070E81"/>
    <w:rsid w:val="000A2E1B"/>
    <w:rsid w:val="000C3013"/>
    <w:rsid w:val="0013344E"/>
    <w:rsid w:val="00172CDF"/>
    <w:rsid w:val="001A1B7A"/>
    <w:rsid w:val="001A55EA"/>
    <w:rsid w:val="00215BC0"/>
    <w:rsid w:val="0024525D"/>
    <w:rsid w:val="002B7897"/>
    <w:rsid w:val="002C34AE"/>
    <w:rsid w:val="002C446B"/>
    <w:rsid w:val="00304835"/>
    <w:rsid w:val="00307B90"/>
    <w:rsid w:val="003E2620"/>
    <w:rsid w:val="00444F22"/>
    <w:rsid w:val="004507FA"/>
    <w:rsid w:val="00486732"/>
    <w:rsid w:val="004C48A9"/>
    <w:rsid w:val="00547E21"/>
    <w:rsid w:val="005B459D"/>
    <w:rsid w:val="00605CB5"/>
    <w:rsid w:val="006C59E4"/>
    <w:rsid w:val="006D4409"/>
    <w:rsid w:val="0071153F"/>
    <w:rsid w:val="00753D3C"/>
    <w:rsid w:val="007B37BA"/>
    <w:rsid w:val="007C4C21"/>
    <w:rsid w:val="007E42D2"/>
    <w:rsid w:val="007F0384"/>
    <w:rsid w:val="00814592"/>
    <w:rsid w:val="00856B0E"/>
    <w:rsid w:val="00874407"/>
    <w:rsid w:val="008C4CC7"/>
    <w:rsid w:val="00985840"/>
    <w:rsid w:val="009A495E"/>
    <w:rsid w:val="009B5018"/>
    <w:rsid w:val="00A00985"/>
    <w:rsid w:val="00A11985"/>
    <w:rsid w:val="00A62221"/>
    <w:rsid w:val="00AD0525"/>
    <w:rsid w:val="00B109D9"/>
    <w:rsid w:val="00B12B25"/>
    <w:rsid w:val="00B231EB"/>
    <w:rsid w:val="00B24242"/>
    <w:rsid w:val="00B61CDF"/>
    <w:rsid w:val="00B95737"/>
    <w:rsid w:val="00BC5B12"/>
    <w:rsid w:val="00C511E5"/>
    <w:rsid w:val="00C85D28"/>
    <w:rsid w:val="00CA6B81"/>
    <w:rsid w:val="00CB017F"/>
    <w:rsid w:val="00D374A1"/>
    <w:rsid w:val="00D87D87"/>
    <w:rsid w:val="00DF4948"/>
    <w:rsid w:val="00E2381E"/>
    <w:rsid w:val="00E95978"/>
    <w:rsid w:val="00EC3F48"/>
    <w:rsid w:val="00ED2E98"/>
    <w:rsid w:val="00F57784"/>
    <w:rsid w:val="00FD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D8F577"/>
  <w15:docId w15:val="{C3C457FA-93A2-4A19-9034-2F2B14AD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4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2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4242"/>
  </w:style>
  <w:style w:type="paragraph" w:styleId="a5">
    <w:name w:val="footer"/>
    <w:basedOn w:val="a"/>
    <w:link w:val="a6"/>
    <w:uiPriority w:val="99"/>
    <w:unhideWhenUsed/>
    <w:rsid w:val="00B242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4242"/>
  </w:style>
  <w:style w:type="paragraph" w:styleId="a7">
    <w:name w:val="Plain Text"/>
    <w:basedOn w:val="a"/>
    <w:link w:val="a8"/>
    <w:uiPriority w:val="99"/>
    <w:unhideWhenUsed/>
    <w:rsid w:val="00B12B25"/>
    <w:pPr>
      <w:widowControl/>
      <w:jc w:val="left"/>
    </w:pPr>
    <w:rPr>
      <w:rFonts w:ascii="ＭＳ ゴシック" w:eastAsia="ＭＳ ゴシック" w:hAnsi="ＭＳ ゴシック" w:cs="ＭＳ Ｐゴシック"/>
      <w:kern w:val="0"/>
      <w:sz w:val="20"/>
      <w:szCs w:val="20"/>
    </w:rPr>
  </w:style>
  <w:style w:type="character" w:customStyle="1" w:styleId="a8">
    <w:name w:val="書式なし (文字)"/>
    <w:basedOn w:val="a0"/>
    <w:link w:val="a7"/>
    <w:uiPriority w:val="99"/>
    <w:rsid w:val="00B12B25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AD0525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A119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119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飯田 裕一</dc:creator>
  <cp:lastModifiedBy>全森　藤倉 朋行</cp:lastModifiedBy>
  <cp:revision>10</cp:revision>
  <cp:lastPrinted>2020-02-06T07:21:00Z</cp:lastPrinted>
  <dcterms:created xsi:type="dcterms:W3CDTF">2020-02-04T07:31:00Z</dcterms:created>
  <dcterms:modified xsi:type="dcterms:W3CDTF">2021-02-15T00:40:00Z</dcterms:modified>
</cp:coreProperties>
</file>