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B1D1D" w14:textId="010E422C" w:rsidR="00035A5B" w:rsidRPr="001A6C98" w:rsidRDefault="00645333" w:rsidP="000C74B8">
      <w:pPr>
        <w:spacing w:line="339" w:lineRule="exact"/>
        <w:jc w:val="center"/>
        <w:rPr>
          <w:rFonts w:hAnsi="ＭＳ ゴシック" w:hint="default"/>
          <w:color w:val="auto"/>
        </w:rPr>
      </w:pPr>
      <w:r w:rsidRPr="001A6C98">
        <w:rPr>
          <w:rFonts w:asciiTheme="majorEastAsia" w:eastAsiaTheme="majorEastAsia" w:hAnsiTheme="majorEastAsia"/>
          <w:noProof/>
          <w:color w:val="auto"/>
          <w:szCs w:val="24"/>
        </w:rPr>
        <mc:AlternateContent>
          <mc:Choice Requires="wps">
            <w:drawing>
              <wp:anchor distT="0" distB="0" distL="114300" distR="114300" simplePos="0" relativeHeight="251659264" behindDoc="0" locked="0" layoutInCell="1" allowOverlap="1" wp14:anchorId="190F924B" wp14:editId="75E74247">
                <wp:simplePos x="0" y="0"/>
                <wp:positionH relativeFrom="column">
                  <wp:posOffset>4738370</wp:posOffset>
                </wp:positionH>
                <wp:positionV relativeFrom="paragraph">
                  <wp:posOffset>-624840</wp:posOffset>
                </wp:positionV>
                <wp:extent cx="1181100" cy="3333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3375"/>
                        </a:xfrm>
                        <a:prstGeom prst="rect">
                          <a:avLst/>
                        </a:prstGeom>
                        <a:noFill/>
                        <a:ln w="9525">
                          <a:noFill/>
                          <a:miter lim="800000"/>
                          <a:headEnd/>
                          <a:tailEnd/>
                        </a:ln>
                      </wps:spPr>
                      <wps:txbx>
                        <w:txbxContent>
                          <w:p w14:paraId="49F66BDD" w14:textId="7FEF7B6E" w:rsidR="00645333" w:rsidRPr="00645333" w:rsidRDefault="00645333" w:rsidP="00645333">
                            <w:pPr>
                              <w:jc w:val="center"/>
                              <w:rPr>
                                <w:rFonts w:hAnsi="ＭＳ ゴシック" w:hint="default"/>
                                <w:sz w:val="24"/>
                                <w:szCs w:val="24"/>
                              </w:rPr>
                            </w:pPr>
                            <w:r w:rsidRPr="00645333">
                              <w:rPr>
                                <w:rFonts w:hAnsi="ＭＳ ゴシック"/>
                                <w:sz w:val="24"/>
                                <w:szCs w:val="24"/>
                              </w:rPr>
                              <w:t>別紙</w:t>
                            </w:r>
                            <w:r w:rsidR="008A7839">
                              <w:rPr>
                                <w:rFonts w:hAnsi="ＭＳ ゴシック"/>
                                <w:sz w:val="24"/>
                                <w:szCs w:val="24"/>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0F924B" id="_x0000_t202" coordsize="21600,21600" o:spt="202" path="m,l,21600r21600,l21600,xe">
                <v:stroke joinstyle="miter"/>
                <v:path gradientshapeok="t" o:connecttype="rect"/>
              </v:shapetype>
              <v:shape id="テキスト ボックス 2" o:spid="_x0000_s1026" type="#_x0000_t202" style="position:absolute;left:0;text-align:left;margin-left:373.1pt;margin-top:-49.2pt;width:9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" filled="f" stroked="f">
                <v:textbox>
                  <w:txbxContent>
                    <w:p w14:paraId="49F66BDD" w14:textId="7FEF7B6E" w:rsidR="00645333" w:rsidRPr="00645333" w:rsidRDefault="00645333" w:rsidP="00645333">
                      <w:pPr>
                        <w:jc w:val="center"/>
                        <w:rPr>
                          <w:rFonts w:hAnsi="ＭＳ ゴシック" w:hint="default"/>
                          <w:sz w:val="24"/>
                          <w:szCs w:val="24"/>
                        </w:rPr>
                      </w:pPr>
                      <w:r w:rsidRPr="00645333">
                        <w:rPr>
                          <w:rFonts w:hAnsi="ＭＳ ゴシック"/>
                          <w:sz w:val="24"/>
                          <w:szCs w:val="24"/>
                        </w:rPr>
                        <w:t>別紙</w:t>
                      </w:r>
                      <w:r w:rsidR="008A7839">
                        <w:rPr>
                          <w:rFonts w:hAnsi="ＭＳ ゴシック"/>
                          <w:sz w:val="24"/>
                          <w:szCs w:val="24"/>
                        </w:rPr>
                        <w:t>７</w:t>
                      </w:r>
                    </w:p>
                  </w:txbxContent>
                </v:textbox>
              </v:shape>
            </w:pict>
          </mc:Fallback>
        </mc:AlternateContent>
      </w:r>
      <w:r w:rsidR="00C55414" w:rsidRPr="001A6C98">
        <w:rPr>
          <w:rFonts w:asciiTheme="majorEastAsia" w:eastAsiaTheme="majorEastAsia" w:hAnsiTheme="majorEastAsia"/>
          <w:color w:val="auto"/>
          <w:szCs w:val="28"/>
        </w:rPr>
        <w:t>令和</w:t>
      </w:r>
      <w:r w:rsidR="0080678D" w:rsidRPr="001A6C98">
        <w:rPr>
          <w:rFonts w:asciiTheme="majorEastAsia" w:eastAsiaTheme="majorEastAsia" w:hAnsiTheme="majorEastAsia"/>
          <w:color w:val="auto"/>
          <w:szCs w:val="28"/>
        </w:rPr>
        <w:t>３</w:t>
      </w:r>
      <w:r w:rsidR="00C55414" w:rsidRPr="001A6C98">
        <w:rPr>
          <w:rFonts w:asciiTheme="majorEastAsia" w:eastAsiaTheme="majorEastAsia" w:hAnsiTheme="majorEastAsia"/>
          <w:color w:val="auto"/>
          <w:szCs w:val="28"/>
        </w:rPr>
        <w:t>年度補正・令和</w:t>
      </w:r>
      <w:r w:rsidR="0080678D" w:rsidRPr="001A6C98">
        <w:rPr>
          <w:rFonts w:asciiTheme="majorEastAsia" w:eastAsiaTheme="majorEastAsia" w:hAnsiTheme="majorEastAsia"/>
          <w:color w:val="auto"/>
          <w:szCs w:val="28"/>
        </w:rPr>
        <w:t>４</w:t>
      </w:r>
      <w:r w:rsidR="00C55414" w:rsidRPr="001A6C98">
        <w:rPr>
          <w:rFonts w:asciiTheme="majorEastAsia" w:eastAsiaTheme="majorEastAsia" w:hAnsiTheme="majorEastAsia"/>
          <w:color w:val="auto"/>
          <w:szCs w:val="28"/>
        </w:rPr>
        <w:t>年度</w:t>
      </w:r>
      <w:r w:rsidR="00C0754E" w:rsidRPr="001A6C98">
        <w:rPr>
          <w:rFonts w:hAnsi="ＭＳ ゴシック"/>
          <w:color w:val="auto"/>
        </w:rPr>
        <w:t>「緑の雇用」事業について</w:t>
      </w:r>
    </w:p>
    <w:p w14:paraId="0C47D9EC" w14:textId="4375E912" w:rsidR="00EB1A75" w:rsidRPr="001A6C98" w:rsidRDefault="00C55414" w:rsidP="000D083D">
      <w:pPr>
        <w:spacing w:line="339" w:lineRule="exact"/>
        <w:jc w:val="center"/>
        <w:rPr>
          <w:rFonts w:hAnsi="ＭＳ ゴシック" w:hint="default"/>
          <w:color w:val="auto"/>
          <w:szCs w:val="28"/>
        </w:rPr>
      </w:pPr>
      <w:r w:rsidRPr="001A6C98">
        <w:rPr>
          <w:rFonts w:hAnsi="ＭＳ ゴシック"/>
          <w:color w:val="auto"/>
        </w:rPr>
        <w:t>～見直しのポイント～</w:t>
      </w:r>
    </w:p>
    <w:p w14:paraId="3B7FFC2A" w14:textId="68A72099" w:rsidR="00EB1A75" w:rsidRPr="001A6C98" w:rsidRDefault="00C33491" w:rsidP="00EB1A75">
      <w:pPr>
        <w:wordWrap w:val="0"/>
        <w:spacing w:line="339" w:lineRule="exact"/>
        <w:jc w:val="right"/>
        <w:rPr>
          <w:rFonts w:hAnsi="ＭＳ ゴシック" w:hint="default"/>
          <w:color w:val="auto"/>
          <w:szCs w:val="28"/>
        </w:rPr>
      </w:pPr>
      <w:bookmarkStart w:id="0" w:name="_GoBack"/>
      <w:bookmarkEnd w:id="0"/>
      <w:r w:rsidRPr="001A6C98">
        <w:rPr>
          <w:rFonts w:hAnsi="ＭＳ ゴシック"/>
          <w:color w:val="auto"/>
          <w:szCs w:val="28"/>
        </w:rPr>
        <w:t>令和</w:t>
      </w:r>
      <w:r w:rsidR="0080678D" w:rsidRPr="001A6C98">
        <w:rPr>
          <w:rFonts w:hAnsi="ＭＳ ゴシック"/>
          <w:color w:val="auto"/>
          <w:szCs w:val="28"/>
        </w:rPr>
        <w:t>４</w:t>
      </w:r>
      <w:r w:rsidR="00EB1A75" w:rsidRPr="001A6C98">
        <w:rPr>
          <w:rFonts w:hAnsi="ＭＳ ゴシック"/>
          <w:color w:val="auto"/>
          <w:szCs w:val="28"/>
        </w:rPr>
        <w:t>年</w:t>
      </w:r>
      <w:r w:rsidR="00E917F2" w:rsidRPr="001A6C98">
        <w:rPr>
          <w:rFonts w:hAnsi="ＭＳ ゴシック"/>
          <w:color w:val="auto"/>
          <w:szCs w:val="28"/>
        </w:rPr>
        <w:t>２</w:t>
      </w:r>
      <w:r w:rsidR="00EB1A75" w:rsidRPr="001A6C98">
        <w:rPr>
          <w:rFonts w:hAnsi="ＭＳ ゴシック"/>
          <w:color w:val="auto"/>
          <w:szCs w:val="28"/>
        </w:rPr>
        <w:t>月</w:t>
      </w:r>
    </w:p>
    <w:p w14:paraId="37F9B166" w14:textId="5743FB21" w:rsidR="00EB1A75" w:rsidRPr="001A6C98" w:rsidRDefault="00EB1A75" w:rsidP="00EB1A75">
      <w:pPr>
        <w:tabs>
          <w:tab w:val="left" w:pos="5085"/>
        </w:tabs>
        <w:ind w:firstLineChars="2000" w:firstLine="4856"/>
        <w:jc w:val="center"/>
        <w:rPr>
          <w:rFonts w:hAnsi="ＭＳ ゴシック" w:hint="default"/>
          <w:color w:val="auto"/>
          <w:sz w:val="24"/>
          <w:szCs w:val="24"/>
        </w:rPr>
      </w:pPr>
      <w:r w:rsidRPr="001A6C98">
        <w:rPr>
          <w:rFonts w:hAnsi="ＭＳ ゴシック"/>
          <w:color w:val="auto"/>
          <w:sz w:val="24"/>
          <w:szCs w:val="24"/>
        </w:rPr>
        <w:t xml:space="preserve">　　　　　　　全国森林組合連合会</w:t>
      </w:r>
    </w:p>
    <w:p w14:paraId="01175D3E" w14:textId="57910F78" w:rsidR="00EB1A75" w:rsidRPr="001A6C98" w:rsidRDefault="00EB1A75" w:rsidP="00EB1A75">
      <w:pPr>
        <w:tabs>
          <w:tab w:val="left" w:pos="5085"/>
        </w:tabs>
        <w:ind w:firstLineChars="2000" w:firstLine="4856"/>
        <w:jc w:val="center"/>
        <w:rPr>
          <w:rFonts w:hAnsi="ＭＳ ゴシック" w:hint="default"/>
          <w:color w:val="auto"/>
          <w:sz w:val="24"/>
          <w:szCs w:val="24"/>
        </w:rPr>
      </w:pPr>
      <w:r w:rsidRPr="001A6C98">
        <w:rPr>
          <w:rFonts w:hAnsi="ＭＳ ゴシック"/>
          <w:color w:val="auto"/>
          <w:sz w:val="24"/>
          <w:szCs w:val="24"/>
        </w:rPr>
        <w:t xml:space="preserve">　　　　　　　担い手・雇用対策部</w:t>
      </w:r>
    </w:p>
    <w:p w14:paraId="7860B610" w14:textId="5A8A7523" w:rsidR="00EB1A75" w:rsidRPr="001A6C98" w:rsidRDefault="00EB1A75">
      <w:pPr>
        <w:spacing w:line="339" w:lineRule="exact"/>
        <w:rPr>
          <w:rFonts w:hAnsi="ＭＳ ゴシック" w:hint="default"/>
          <w:color w:val="auto"/>
        </w:rPr>
      </w:pPr>
    </w:p>
    <w:p w14:paraId="33C55778" w14:textId="6354C9E9" w:rsidR="00035A5B" w:rsidRPr="001A6C98" w:rsidRDefault="00C0754E" w:rsidP="00AC5B79">
      <w:pPr>
        <w:spacing w:line="339" w:lineRule="exact"/>
        <w:rPr>
          <w:rFonts w:hAnsi="ＭＳ ゴシック" w:hint="default"/>
          <w:color w:val="auto"/>
        </w:rPr>
      </w:pPr>
      <w:r w:rsidRPr="001A6C98">
        <w:rPr>
          <w:rFonts w:hAnsi="ＭＳ ゴシック"/>
          <w:color w:val="auto"/>
        </w:rPr>
        <w:t xml:space="preserve">　</w:t>
      </w:r>
      <w:r w:rsidR="009C20A1" w:rsidRPr="001A6C98">
        <w:rPr>
          <w:rFonts w:hAnsi="ＭＳ ゴシック"/>
          <w:color w:val="auto"/>
        </w:rPr>
        <w:t>令和</w:t>
      </w:r>
      <w:r w:rsidR="0080678D" w:rsidRPr="001A6C98">
        <w:rPr>
          <w:rFonts w:hAnsi="ＭＳ ゴシック"/>
          <w:color w:val="auto"/>
        </w:rPr>
        <w:t>３</w:t>
      </w:r>
      <w:r w:rsidR="009C20A1" w:rsidRPr="001A6C98">
        <w:rPr>
          <w:rFonts w:hAnsi="ＭＳ ゴシック"/>
          <w:color w:val="auto"/>
        </w:rPr>
        <w:t>年度補正および令和</w:t>
      </w:r>
      <w:r w:rsidR="0080678D" w:rsidRPr="001A6C98">
        <w:rPr>
          <w:rFonts w:hAnsi="ＭＳ ゴシック"/>
          <w:color w:val="auto"/>
        </w:rPr>
        <w:t>４</w:t>
      </w:r>
      <w:r w:rsidR="009C20A1" w:rsidRPr="001A6C98">
        <w:rPr>
          <w:rFonts w:hAnsi="ＭＳ ゴシック"/>
          <w:color w:val="auto"/>
        </w:rPr>
        <w:t>年度事業の</w:t>
      </w:r>
      <w:r w:rsidR="00A71155" w:rsidRPr="001A6C98">
        <w:rPr>
          <w:rFonts w:hAnsi="ＭＳ ゴシック"/>
          <w:color w:val="auto"/>
        </w:rPr>
        <w:t>主な見直しポイントは以下のとおりとなりますので、</w:t>
      </w:r>
      <w:r w:rsidRPr="001A6C98">
        <w:rPr>
          <w:rFonts w:hAnsi="ＭＳ ゴシック"/>
          <w:color w:val="auto"/>
        </w:rPr>
        <w:t>今後とも、安全かつ効率的な林業作業を担う現場技能者の育成に向け、皆様の御理解と御協力をお願いします。</w:t>
      </w:r>
    </w:p>
    <w:p w14:paraId="3F820EAA" w14:textId="5DC97CB2" w:rsidR="0080678D" w:rsidRPr="001A6C98" w:rsidRDefault="0080678D">
      <w:pPr>
        <w:spacing w:line="339" w:lineRule="exact"/>
        <w:rPr>
          <w:rFonts w:hAnsi="ＭＳ ゴシック" w:hint="default"/>
          <w:color w:val="auto"/>
        </w:rPr>
      </w:pPr>
    </w:p>
    <w:p w14:paraId="15C18E03" w14:textId="77777777" w:rsidR="0080678D" w:rsidRPr="001A6C98" w:rsidRDefault="0080678D">
      <w:pPr>
        <w:spacing w:line="339" w:lineRule="exact"/>
        <w:rPr>
          <w:rFonts w:hAnsi="ＭＳ ゴシック" w:hint="default"/>
          <w:color w:val="auto"/>
        </w:rPr>
      </w:pPr>
    </w:p>
    <w:p w14:paraId="4666632A" w14:textId="7A92F2BC" w:rsidR="00927EFB" w:rsidRPr="001A6C98" w:rsidRDefault="00C0754E" w:rsidP="00927EFB">
      <w:pPr>
        <w:spacing w:line="339" w:lineRule="exact"/>
        <w:rPr>
          <w:rFonts w:hAnsi="ＭＳ ゴシック" w:hint="default"/>
          <w:color w:val="auto"/>
        </w:rPr>
      </w:pPr>
      <w:r w:rsidRPr="001A6C98">
        <w:rPr>
          <w:rFonts w:hAnsi="ＭＳ ゴシック"/>
          <w:color w:val="auto"/>
        </w:rPr>
        <w:t>○</w:t>
      </w:r>
      <w:r w:rsidR="00ED7125" w:rsidRPr="001A6C98">
        <w:rPr>
          <w:rFonts w:hAnsi="ＭＳ ゴシック"/>
          <w:color w:val="auto"/>
        </w:rPr>
        <w:t xml:space="preserve">　</w:t>
      </w:r>
      <w:r w:rsidRPr="001A6C98">
        <w:rPr>
          <w:rFonts w:hAnsi="ＭＳ ゴシック"/>
          <w:color w:val="auto"/>
        </w:rPr>
        <w:t>見直しのポイント</w:t>
      </w:r>
    </w:p>
    <w:p w14:paraId="12D73150" w14:textId="77777777" w:rsidR="0080678D" w:rsidRPr="001A6C98" w:rsidRDefault="0067242B" w:rsidP="00926B8E">
      <w:pPr>
        <w:pStyle w:val="a7"/>
        <w:numPr>
          <w:ilvl w:val="0"/>
          <w:numId w:val="4"/>
        </w:numPr>
        <w:spacing w:line="339" w:lineRule="exact"/>
        <w:ind w:leftChars="0"/>
        <w:rPr>
          <w:rFonts w:hAnsi="ＭＳ ゴシック" w:hint="default"/>
          <w:color w:val="auto"/>
        </w:rPr>
      </w:pPr>
      <w:r w:rsidRPr="001A6C98">
        <w:rPr>
          <w:rFonts w:hAnsi="ＭＳ ゴシック"/>
          <w:color w:val="auto"/>
        </w:rPr>
        <w:t>令和</w:t>
      </w:r>
      <w:r w:rsidR="0080678D" w:rsidRPr="001A6C98">
        <w:rPr>
          <w:rFonts w:hAnsi="ＭＳ ゴシック"/>
          <w:color w:val="auto"/>
        </w:rPr>
        <w:t>３</w:t>
      </w:r>
      <w:r w:rsidRPr="001A6C98">
        <w:rPr>
          <w:rFonts w:hAnsi="ＭＳ ゴシック"/>
          <w:color w:val="auto"/>
        </w:rPr>
        <w:t>年度補正事業</w:t>
      </w:r>
    </w:p>
    <w:p w14:paraId="60F71760" w14:textId="33E55356" w:rsidR="0067242B" w:rsidRPr="001A6C98" w:rsidRDefault="0080678D" w:rsidP="0080678D">
      <w:pPr>
        <w:spacing w:line="339" w:lineRule="exact"/>
        <w:ind w:firstLineChars="600" w:firstLine="1457"/>
        <w:rPr>
          <w:rFonts w:hAnsi="ＭＳ ゴシック" w:hint="default"/>
          <w:color w:val="auto"/>
          <w:sz w:val="24"/>
          <w:szCs w:val="24"/>
        </w:rPr>
      </w:pPr>
      <w:r w:rsidRPr="001A6C98">
        <w:rPr>
          <w:rFonts w:hAnsi="ＭＳ ゴシック"/>
          <w:color w:val="auto"/>
          <w:sz w:val="24"/>
          <w:szCs w:val="24"/>
        </w:rPr>
        <w:t>※予算の状況により助成期間や時期が短縮となる場合があります。</w:t>
      </w:r>
    </w:p>
    <w:p w14:paraId="53520EA0" w14:textId="77777777" w:rsidR="005944CB" w:rsidRPr="001A6C98" w:rsidRDefault="009C20A1" w:rsidP="005944CB">
      <w:pPr>
        <w:pStyle w:val="a7"/>
        <w:numPr>
          <w:ilvl w:val="0"/>
          <w:numId w:val="5"/>
        </w:numPr>
        <w:spacing w:line="339" w:lineRule="exact"/>
        <w:ind w:leftChars="0"/>
        <w:rPr>
          <w:rFonts w:hAnsi="ＭＳ ゴシック" w:hint="default"/>
          <w:color w:val="auto"/>
        </w:rPr>
      </w:pPr>
      <w:r w:rsidRPr="001A6C98">
        <w:rPr>
          <w:rFonts w:hAnsi="ＭＳ ゴシック"/>
          <w:color w:val="auto"/>
        </w:rPr>
        <w:t>トライアル雇用</w:t>
      </w:r>
    </w:p>
    <w:p w14:paraId="00409971" w14:textId="2FDF9DE4" w:rsidR="00D165A0" w:rsidRPr="001A6C98" w:rsidRDefault="005944CB" w:rsidP="00D165A0">
      <w:pPr>
        <w:pStyle w:val="a7"/>
        <w:spacing w:line="339" w:lineRule="exact"/>
        <w:ind w:leftChars="0" w:left="926"/>
        <w:rPr>
          <w:rFonts w:hAnsi="ＭＳ ゴシック" w:hint="default"/>
          <w:color w:val="auto"/>
        </w:rPr>
      </w:pPr>
      <w:r w:rsidRPr="001A6C98">
        <w:rPr>
          <w:rFonts w:hAnsi="ＭＳ ゴシック"/>
          <w:color w:val="auto"/>
        </w:rPr>
        <w:t>・</w:t>
      </w:r>
      <w:r w:rsidRPr="001A6C98">
        <w:rPr>
          <w:rFonts w:hAnsi="ＭＳ ゴシック"/>
          <w:color w:val="auto"/>
          <w:u w:val="single"/>
        </w:rPr>
        <w:t>３か月、60日を助成期間の上限</w:t>
      </w:r>
      <w:r w:rsidRPr="001A6C98">
        <w:rPr>
          <w:rFonts w:hAnsi="ＭＳ ゴシック"/>
          <w:color w:val="auto"/>
        </w:rPr>
        <w:t>として実施することとし、開始時期は令和</w:t>
      </w:r>
      <w:r w:rsidR="0080678D" w:rsidRPr="001A6C98">
        <w:rPr>
          <w:rFonts w:hAnsi="ＭＳ ゴシック"/>
          <w:color w:val="auto"/>
        </w:rPr>
        <w:t>４</w:t>
      </w:r>
      <w:r w:rsidRPr="001A6C98">
        <w:rPr>
          <w:rFonts w:hAnsi="ＭＳ ゴシック"/>
          <w:color w:val="auto"/>
        </w:rPr>
        <w:t>年４月を予定しています。なお、４月開始のトライアル雇用研修の後、６月開始の令和</w:t>
      </w:r>
      <w:r w:rsidR="0080678D" w:rsidRPr="001A6C98">
        <w:rPr>
          <w:rFonts w:hAnsi="ＭＳ ゴシック"/>
          <w:color w:val="auto"/>
        </w:rPr>
        <w:t>４</w:t>
      </w:r>
      <w:r w:rsidRPr="001A6C98">
        <w:rPr>
          <w:rFonts w:hAnsi="ＭＳ ゴシック"/>
          <w:color w:val="auto"/>
        </w:rPr>
        <w:t>年度ＦＷ研修につなげることが可能です。※この場合の助成期間は２か月となります。</w:t>
      </w:r>
    </w:p>
    <w:p w14:paraId="60F93989" w14:textId="3C927667" w:rsidR="005944CB" w:rsidRPr="001A6C98" w:rsidRDefault="005944CB" w:rsidP="005944CB">
      <w:pPr>
        <w:pStyle w:val="a7"/>
        <w:spacing w:line="339" w:lineRule="exact"/>
        <w:ind w:leftChars="0" w:left="926"/>
        <w:rPr>
          <w:rFonts w:hAnsi="ＭＳ ゴシック" w:hint="default"/>
          <w:color w:val="auto"/>
        </w:rPr>
      </w:pPr>
      <w:r w:rsidRPr="001A6C98">
        <w:rPr>
          <w:rFonts w:hAnsi="ＭＳ ゴシック"/>
          <w:color w:val="auto"/>
        </w:rPr>
        <w:t>・就職氷河期世代（30代後半～40代</w:t>
      </w:r>
      <w:r w:rsidR="002122DE" w:rsidRPr="001A6C98">
        <w:rPr>
          <w:rFonts w:hAnsi="ＭＳ ゴシック"/>
          <w:color w:val="auto"/>
        </w:rPr>
        <w:t>）</w:t>
      </w:r>
      <w:r w:rsidRPr="001A6C98">
        <w:rPr>
          <w:rFonts w:hAnsi="ＭＳ ゴシック"/>
          <w:color w:val="auto"/>
        </w:rPr>
        <w:t>を優先的に割当てることとします。</w:t>
      </w:r>
    </w:p>
    <w:p w14:paraId="4882C9AE" w14:textId="4D9BA0A4" w:rsidR="005944CB" w:rsidRPr="001A6C98" w:rsidRDefault="005944CB" w:rsidP="005944CB">
      <w:pPr>
        <w:pStyle w:val="a7"/>
        <w:spacing w:line="339" w:lineRule="exact"/>
        <w:ind w:leftChars="0" w:left="926"/>
        <w:rPr>
          <w:rFonts w:hAnsi="ＭＳ ゴシック" w:hint="default"/>
          <w:color w:val="auto"/>
        </w:rPr>
      </w:pPr>
      <w:r w:rsidRPr="001A6C98">
        <w:rPr>
          <w:rFonts w:hAnsi="ＭＳ ゴシック"/>
          <w:color w:val="auto"/>
        </w:rPr>
        <w:t>・</w:t>
      </w:r>
      <w:r w:rsidRPr="001A6C98">
        <w:rPr>
          <w:rFonts w:hAnsi="ＭＳ ゴシック"/>
          <w:color w:val="auto"/>
          <w:u w:val="single"/>
        </w:rPr>
        <w:t>４月開始のトライアル雇用は、令和</w:t>
      </w:r>
      <w:r w:rsidR="0080678D" w:rsidRPr="001A6C98">
        <w:rPr>
          <w:rFonts w:hAnsi="ＭＳ ゴシック"/>
          <w:color w:val="auto"/>
          <w:u w:val="single"/>
        </w:rPr>
        <w:t>３</w:t>
      </w:r>
      <w:r w:rsidRPr="001A6C98">
        <w:rPr>
          <w:rFonts w:hAnsi="ＭＳ ゴシック"/>
          <w:color w:val="auto"/>
          <w:u w:val="single"/>
        </w:rPr>
        <w:t>年度の登録経営体に限定されます。</w:t>
      </w:r>
      <w:r w:rsidRPr="001A6C98">
        <w:rPr>
          <w:rFonts w:hAnsi="ＭＳ ゴシック"/>
          <w:color w:val="auto"/>
        </w:rPr>
        <w:t>令和</w:t>
      </w:r>
      <w:r w:rsidR="0080678D" w:rsidRPr="001A6C98">
        <w:rPr>
          <w:rFonts w:hAnsi="ＭＳ ゴシック"/>
          <w:color w:val="auto"/>
        </w:rPr>
        <w:t>４</w:t>
      </w:r>
      <w:r w:rsidRPr="001A6C98">
        <w:rPr>
          <w:rFonts w:hAnsi="ＭＳ ゴシック"/>
          <w:color w:val="auto"/>
        </w:rPr>
        <w:t>年度に新規に登録申請を行う経営体は、</w:t>
      </w:r>
      <w:r w:rsidR="0080678D" w:rsidRPr="001A6C98">
        <w:rPr>
          <w:rFonts w:hAnsi="ＭＳ ゴシック"/>
          <w:color w:val="auto"/>
        </w:rPr>
        <w:t>６月以降の研修開始となりますのでご注意</w:t>
      </w:r>
      <w:r w:rsidRPr="001A6C98">
        <w:rPr>
          <w:rFonts w:hAnsi="ＭＳ ゴシック"/>
          <w:color w:val="auto"/>
        </w:rPr>
        <w:t>ください。</w:t>
      </w:r>
    </w:p>
    <w:p w14:paraId="48331ECA" w14:textId="318CDBDF" w:rsidR="0080678D" w:rsidRPr="001A6C98" w:rsidRDefault="0080678D" w:rsidP="0080678D">
      <w:pPr>
        <w:pStyle w:val="a7"/>
        <w:numPr>
          <w:ilvl w:val="0"/>
          <w:numId w:val="5"/>
        </w:numPr>
        <w:spacing w:line="339" w:lineRule="exact"/>
        <w:ind w:leftChars="0"/>
        <w:rPr>
          <w:rFonts w:hAnsi="ＭＳ ゴシック" w:hint="default"/>
          <w:color w:val="auto"/>
        </w:rPr>
      </w:pPr>
      <w:r w:rsidRPr="001A6C98">
        <w:rPr>
          <w:rFonts w:hAnsi="ＭＳ ゴシック"/>
          <w:bCs/>
          <w:color w:val="auto"/>
        </w:rPr>
        <w:t>トライアル雇用研修のうち</w:t>
      </w:r>
      <w:r w:rsidR="00885227" w:rsidRPr="001A6C98">
        <w:rPr>
          <w:rFonts w:hAnsi="ＭＳ ゴシック"/>
          <w:bCs/>
          <w:color w:val="auto"/>
        </w:rPr>
        <w:t>「山間部への定着希望者」</w:t>
      </w:r>
    </w:p>
    <w:p w14:paraId="0BD52D26" w14:textId="67CC4BD7" w:rsidR="0080678D" w:rsidRPr="001A6C98" w:rsidRDefault="0080678D" w:rsidP="0080678D">
      <w:pPr>
        <w:pStyle w:val="a7"/>
        <w:spacing w:line="339" w:lineRule="exact"/>
        <w:ind w:leftChars="0" w:left="926"/>
        <w:rPr>
          <w:rFonts w:hAnsi="ＭＳ ゴシック" w:hint="default"/>
          <w:bCs/>
          <w:color w:val="auto"/>
        </w:rPr>
      </w:pPr>
      <w:r w:rsidRPr="001A6C98">
        <w:rPr>
          <w:rFonts w:hAnsi="ＭＳ ゴシック"/>
          <w:bCs/>
          <w:color w:val="auto"/>
        </w:rPr>
        <w:t>・他産業従事者（副業、兼業</w:t>
      </w:r>
      <w:r w:rsidR="00885227" w:rsidRPr="001A6C98">
        <w:rPr>
          <w:rFonts w:hAnsi="ＭＳ ゴシック"/>
          <w:bCs/>
          <w:color w:val="auto"/>
        </w:rPr>
        <w:t>者</w:t>
      </w:r>
      <w:r w:rsidRPr="001A6C98">
        <w:rPr>
          <w:rFonts w:hAnsi="ＭＳ ゴシック"/>
          <w:bCs/>
          <w:color w:val="auto"/>
        </w:rPr>
        <w:t>）</w:t>
      </w:r>
      <w:r w:rsidR="00885227" w:rsidRPr="001A6C98">
        <w:rPr>
          <w:rFonts w:hAnsi="ＭＳ ゴシック"/>
          <w:bCs/>
          <w:color w:val="auto"/>
        </w:rPr>
        <w:t>に対し</w:t>
      </w:r>
      <w:r w:rsidRPr="001A6C98">
        <w:rPr>
          <w:rFonts w:hAnsi="ＭＳ ゴシック"/>
          <w:bCs/>
          <w:color w:val="auto"/>
        </w:rPr>
        <w:t>、一定期間林業の就業実態等の把握や基礎的な作業を体験させるための実地研修（</w:t>
      </w:r>
      <w:r w:rsidRPr="001A6C98">
        <w:rPr>
          <w:rFonts w:hAnsi="ＭＳ ゴシック"/>
          <w:color w:val="auto"/>
        </w:rPr>
        <w:t>OJT</w:t>
      </w:r>
      <w:r w:rsidRPr="001A6C98">
        <w:rPr>
          <w:rFonts w:hAnsi="ＭＳ ゴシック"/>
          <w:bCs/>
          <w:color w:val="auto"/>
        </w:rPr>
        <w:t>）を実施するものです。</w:t>
      </w:r>
    </w:p>
    <w:p w14:paraId="23866208" w14:textId="6B0BEE40" w:rsidR="00885227" w:rsidRPr="001A6C98" w:rsidRDefault="00885227" w:rsidP="0080678D">
      <w:pPr>
        <w:pStyle w:val="a7"/>
        <w:spacing w:line="339" w:lineRule="exact"/>
        <w:ind w:leftChars="0" w:left="926"/>
        <w:rPr>
          <w:rFonts w:hAnsi="ＭＳ ゴシック" w:hint="default"/>
          <w:bCs/>
          <w:color w:val="auto"/>
        </w:rPr>
      </w:pPr>
      <w:r w:rsidRPr="001A6C98">
        <w:rPr>
          <w:rFonts w:hAnsi="ＭＳ ゴシック"/>
          <w:bCs/>
          <w:color w:val="auto"/>
        </w:rPr>
        <w:t>・特定地域づくり事業協同組合制度による派遣・出向者も対象となります。</w:t>
      </w:r>
    </w:p>
    <w:p w14:paraId="666E97AE" w14:textId="6E8462B9" w:rsidR="0080678D" w:rsidRPr="001A6C98" w:rsidRDefault="0080678D" w:rsidP="0080678D">
      <w:pPr>
        <w:pStyle w:val="a7"/>
        <w:spacing w:line="339" w:lineRule="exact"/>
        <w:ind w:leftChars="0" w:left="926"/>
        <w:rPr>
          <w:rFonts w:hAnsi="ＭＳ ゴシック" w:hint="default"/>
          <w:color w:val="auto"/>
        </w:rPr>
      </w:pPr>
      <w:r w:rsidRPr="001A6C98">
        <w:rPr>
          <w:rFonts w:hAnsi="ＭＳ ゴシック"/>
          <w:bCs/>
          <w:color w:val="auto"/>
        </w:rPr>
        <w:t>・助成内容等は通常のトライアル雇用と同様となります。</w:t>
      </w:r>
    </w:p>
    <w:p w14:paraId="0248A4E8" w14:textId="1BF3C1B8" w:rsidR="00926B8E" w:rsidRPr="001A6C98" w:rsidRDefault="005944CB" w:rsidP="005944CB">
      <w:pPr>
        <w:pStyle w:val="a7"/>
        <w:numPr>
          <w:ilvl w:val="0"/>
          <w:numId w:val="5"/>
        </w:numPr>
        <w:spacing w:line="339" w:lineRule="exact"/>
        <w:ind w:leftChars="0"/>
        <w:rPr>
          <w:rFonts w:hAnsi="ＭＳ ゴシック" w:hint="default"/>
          <w:color w:val="auto"/>
        </w:rPr>
      </w:pPr>
      <w:r w:rsidRPr="001A6C98">
        <w:rPr>
          <w:rFonts w:hAnsi="ＭＳ ゴシック"/>
          <w:color w:val="auto"/>
        </w:rPr>
        <w:t>多技能化研修</w:t>
      </w:r>
    </w:p>
    <w:p w14:paraId="74FBE9DD" w14:textId="395BCB61" w:rsidR="00D455E8" w:rsidRPr="001A6C98" w:rsidRDefault="00D455E8" w:rsidP="00D455E8">
      <w:pPr>
        <w:pStyle w:val="a7"/>
        <w:spacing w:line="339" w:lineRule="exact"/>
        <w:ind w:leftChars="0" w:left="926"/>
        <w:rPr>
          <w:rFonts w:hAnsi="ＭＳ ゴシック" w:hint="default"/>
          <w:color w:val="auto"/>
        </w:rPr>
      </w:pPr>
      <w:r w:rsidRPr="001A6C98">
        <w:rPr>
          <w:rFonts w:hAnsi="ＭＳ ゴシック"/>
          <w:color w:val="auto"/>
        </w:rPr>
        <w:t>・経営体が新たに造林事業に取り組む、もしくは拡大して行う場合に、造林作業の経験のない林業従事者に造林作業の基本的な知識・技術を習得させるための集合研修、OJT研修を行います。</w:t>
      </w:r>
    </w:p>
    <w:p w14:paraId="6C2FDE7E" w14:textId="583771B1" w:rsidR="0080678D" w:rsidRPr="001A6C98" w:rsidRDefault="0080678D" w:rsidP="0080678D">
      <w:pPr>
        <w:pStyle w:val="a7"/>
        <w:spacing w:line="339" w:lineRule="exact"/>
        <w:ind w:leftChars="0" w:left="926"/>
        <w:rPr>
          <w:rFonts w:hAnsi="ＭＳ ゴシック" w:hint="default"/>
          <w:color w:val="auto"/>
        </w:rPr>
      </w:pPr>
      <w:r w:rsidRPr="001A6C98">
        <w:rPr>
          <w:rFonts w:hAnsi="ＭＳ ゴシック"/>
          <w:color w:val="auto"/>
        </w:rPr>
        <w:t>・</w:t>
      </w:r>
      <w:r w:rsidRPr="001A6C98">
        <w:rPr>
          <w:rFonts w:hAnsi="ＭＳ ゴシック"/>
          <w:color w:val="auto"/>
          <w:u w:val="single"/>
        </w:rPr>
        <w:t>２か月、40日を助成期間の上限</w:t>
      </w:r>
      <w:r w:rsidRPr="001A6C98">
        <w:rPr>
          <w:rFonts w:hAnsi="ＭＳ ゴシック"/>
          <w:color w:val="auto"/>
        </w:rPr>
        <w:t>として実施することとし、開始時期は令和４年４月を予定しています。</w:t>
      </w:r>
    </w:p>
    <w:p w14:paraId="0B62C4AE" w14:textId="085C5C88" w:rsidR="0080678D" w:rsidRPr="001A6C98" w:rsidRDefault="0080678D" w:rsidP="0080678D">
      <w:pPr>
        <w:pStyle w:val="a7"/>
        <w:spacing w:line="339" w:lineRule="exact"/>
        <w:ind w:leftChars="0" w:left="926"/>
        <w:rPr>
          <w:rFonts w:hAnsi="ＭＳ ゴシック" w:hint="default"/>
          <w:color w:val="auto"/>
        </w:rPr>
      </w:pPr>
      <w:r w:rsidRPr="001A6C98">
        <w:rPr>
          <w:rFonts w:hAnsi="ＭＳ ゴシック"/>
          <w:color w:val="auto"/>
        </w:rPr>
        <w:t>・</w:t>
      </w:r>
      <w:r w:rsidRPr="001A6C98">
        <w:rPr>
          <w:rFonts w:hAnsi="ＭＳ ゴシック"/>
          <w:color w:val="auto"/>
          <w:u w:val="single"/>
        </w:rPr>
        <w:t>４月開始の多技能化研修は、令和３年度の登録経営体に限定されます。</w:t>
      </w:r>
      <w:r w:rsidRPr="001A6C98">
        <w:rPr>
          <w:rFonts w:hAnsi="ＭＳ ゴシック"/>
          <w:color w:val="auto"/>
        </w:rPr>
        <w:t>令和４年度に新規に登録申請を行う経営体は、６月以降の研修開始となりますのでご注意ください。</w:t>
      </w:r>
    </w:p>
    <w:p w14:paraId="37EB0264" w14:textId="77777777" w:rsidR="00926B8E" w:rsidRPr="001A6C98" w:rsidRDefault="00926B8E" w:rsidP="00CA46D3">
      <w:pPr>
        <w:spacing w:line="339" w:lineRule="exact"/>
        <w:ind w:leftChars="100" w:left="498" w:hangingChars="76" w:hanging="215"/>
        <w:rPr>
          <w:rFonts w:hAnsi="ＭＳ ゴシック" w:hint="default"/>
          <w:color w:val="auto"/>
        </w:rPr>
      </w:pPr>
    </w:p>
    <w:p w14:paraId="4DC79351" w14:textId="45779F67" w:rsidR="0008326F" w:rsidRPr="001A6C98" w:rsidRDefault="0008326F" w:rsidP="0008326F">
      <w:pPr>
        <w:pStyle w:val="a7"/>
        <w:numPr>
          <w:ilvl w:val="0"/>
          <w:numId w:val="4"/>
        </w:numPr>
        <w:spacing w:line="339" w:lineRule="exact"/>
        <w:ind w:leftChars="0"/>
        <w:rPr>
          <w:rFonts w:hAnsi="ＭＳ ゴシック" w:hint="default"/>
          <w:color w:val="auto"/>
        </w:rPr>
      </w:pPr>
      <w:r w:rsidRPr="001A6C98">
        <w:rPr>
          <w:rFonts w:hAnsi="ＭＳ ゴシック"/>
          <w:color w:val="auto"/>
        </w:rPr>
        <w:lastRenderedPageBreak/>
        <w:t>令和</w:t>
      </w:r>
      <w:r w:rsidR="0080678D" w:rsidRPr="001A6C98">
        <w:rPr>
          <w:rFonts w:hAnsi="ＭＳ ゴシック"/>
          <w:color w:val="auto"/>
        </w:rPr>
        <w:t>４</w:t>
      </w:r>
      <w:r w:rsidRPr="001A6C98">
        <w:rPr>
          <w:rFonts w:hAnsi="ＭＳ ゴシック"/>
          <w:color w:val="auto"/>
        </w:rPr>
        <w:t>年度事業</w:t>
      </w:r>
    </w:p>
    <w:p w14:paraId="1B293C9E" w14:textId="750CA3E1" w:rsidR="000162EB" w:rsidRPr="001A6C98" w:rsidRDefault="000162EB" w:rsidP="000162EB">
      <w:pPr>
        <w:pStyle w:val="a7"/>
        <w:numPr>
          <w:ilvl w:val="0"/>
          <w:numId w:val="6"/>
        </w:numPr>
        <w:spacing w:line="339" w:lineRule="exact"/>
        <w:ind w:leftChars="0"/>
        <w:rPr>
          <w:rFonts w:hAnsi="ＭＳ ゴシック" w:hint="default"/>
          <w:color w:val="auto"/>
        </w:rPr>
      </w:pPr>
      <w:r w:rsidRPr="001A6C98">
        <w:rPr>
          <w:rFonts w:hAnsi="ＭＳ ゴシック"/>
          <w:color w:val="auto"/>
        </w:rPr>
        <w:t>登録申請における優先配分項目の追加</w:t>
      </w:r>
    </w:p>
    <w:p w14:paraId="109A0605" w14:textId="77777777" w:rsidR="001A6C98" w:rsidRPr="001A6C98" w:rsidRDefault="000162EB" w:rsidP="001A6C98">
      <w:pPr>
        <w:pStyle w:val="a7"/>
        <w:spacing w:line="339" w:lineRule="exact"/>
        <w:ind w:leftChars="0" w:left="926"/>
        <w:rPr>
          <w:rFonts w:hAnsi="ＭＳ ゴシック" w:hint="default"/>
          <w:color w:val="auto"/>
        </w:rPr>
      </w:pPr>
      <w:r w:rsidRPr="001A6C98">
        <w:rPr>
          <w:rFonts w:hAnsi="ＭＳ ゴシック"/>
          <w:color w:val="auto"/>
        </w:rPr>
        <w:t>・実施要領の別表３「新規就業者の確保・育成対策に係る優先配分の条件及び配点」に掲げる</w:t>
      </w:r>
      <w:r w:rsidR="00E54238" w:rsidRPr="001A6C98">
        <w:rPr>
          <w:rFonts w:hAnsi="ＭＳ ゴシック"/>
          <w:color w:val="auto"/>
        </w:rPr>
        <w:t xml:space="preserve">「２　</w:t>
      </w:r>
      <w:r w:rsidRPr="001A6C98">
        <w:rPr>
          <w:rFonts w:hAnsi="ＭＳ ゴシック"/>
          <w:color w:val="auto"/>
        </w:rPr>
        <w:t>雇用環境の改善」に</w:t>
      </w:r>
      <w:r w:rsidR="00E54238" w:rsidRPr="001A6C98">
        <w:rPr>
          <w:rFonts w:hAnsi="ＭＳ ゴシック"/>
          <w:color w:val="auto"/>
          <w:u w:val="single"/>
        </w:rPr>
        <w:t>「賃金の引き上げへの対応」及び「下請け先等に対する労働安全対策への対応」</w:t>
      </w:r>
      <w:r w:rsidRPr="001A6C98">
        <w:rPr>
          <w:rFonts w:hAnsi="ＭＳ ゴシック"/>
          <w:color w:val="auto"/>
        </w:rPr>
        <w:t>が新たに追加</w:t>
      </w:r>
      <w:r w:rsidR="00651B87" w:rsidRPr="001A6C98">
        <w:rPr>
          <w:rFonts w:hAnsi="ＭＳ ゴシック"/>
          <w:color w:val="auto"/>
        </w:rPr>
        <w:t>予定と聞いています</w:t>
      </w:r>
      <w:r w:rsidR="001A6C98" w:rsidRPr="001A6C98">
        <w:rPr>
          <w:rFonts w:hAnsi="ＭＳ ゴシック"/>
          <w:color w:val="auto"/>
        </w:rPr>
        <w:t>。</w:t>
      </w:r>
    </w:p>
    <w:p w14:paraId="63FA1062" w14:textId="2E084129" w:rsidR="00E41BFD" w:rsidRPr="001A6C98" w:rsidRDefault="00122493" w:rsidP="001A6C98">
      <w:pPr>
        <w:pStyle w:val="a7"/>
        <w:numPr>
          <w:ilvl w:val="0"/>
          <w:numId w:val="6"/>
        </w:numPr>
        <w:spacing w:line="339" w:lineRule="exact"/>
        <w:ind w:leftChars="0"/>
        <w:rPr>
          <w:rFonts w:hAnsi="ＭＳ ゴシック" w:hint="default"/>
          <w:color w:val="auto"/>
        </w:rPr>
      </w:pPr>
      <w:r w:rsidRPr="001A6C98">
        <w:rPr>
          <w:rFonts w:hAnsi="ＭＳ ゴシック"/>
          <w:color w:val="auto"/>
        </w:rPr>
        <w:t>ＦＷ</w:t>
      </w:r>
      <w:r w:rsidR="00885227" w:rsidRPr="001A6C98">
        <w:rPr>
          <w:rFonts w:hAnsi="ＭＳ ゴシック"/>
          <w:color w:val="auto"/>
        </w:rPr>
        <w:t>研修ＯＪＴ</w:t>
      </w:r>
      <w:r w:rsidR="009C20A1" w:rsidRPr="001A6C98">
        <w:rPr>
          <w:rFonts w:hAnsi="ＭＳ ゴシック"/>
          <w:color w:val="auto"/>
        </w:rPr>
        <w:t>指導員の要件</w:t>
      </w:r>
      <w:r w:rsidR="00885227" w:rsidRPr="001A6C98">
        <w:rPr>
          <w:rFonts w:hAnsi="ＭＳ ゴシック"/>
          <w:color w:val="auto"/>
        </w:rPr>
        <w:t>変更</w:t>
      </w:r>
    </w:p>
    <w:p w14:paraId="7203C91D" w14:textId="114DA7F8" w:rsidR="00E41BFD" w:rsidRPr="001A6C98" w:rsidRDefault="00E41BFD" w:rsidP="00E41BFD">
      <w:pPr>
        <w:pStyle w:val="a7"/>
        <w:spacing w:line="339" w:lineRule="exact"/>
        <w:ind w:leftChars="0" w:left="926"/>
        <w:rPr>
          <w:rFonts w:hAnsi="ＭＳ ゴシック" w:hint="default"/>
          <w:color w:val="auto"/>
        </w:rPr>
      </w:pPr>
      <w:r w:rsidRPr="001A6C98">
        <w:rPr>
          <w:rFonts w:hAnsi="ＭＳ ゴシック"/>
          <w:color w:val="auto"/>
        </w:rPr>
        <w:t>・</w:t>
      </w:r>
      <w:r w:rsidR="00122493" w:rsidRPr="001A6C98">
        <w:rPr>
          <w:rFonts w:hAnsi="ＭＳ ゴシック"/>
          <w:color w:val="auto"/>
        </w:rPr>
        <w:t>ＦＬ</w:t>
      </w:r>
      <w:r w:rsidR="009C20A1" w:rsidRPr="001A6C98">
        <w:rPr>
          <w:rFonts w:hAnsi="ＭＳ ゴシック"/>
          <w:color w:val="auto"/>
        </w:rPr>
        <w:t>研修</w:t>
      </w:r>
      <w:r w:rsidR="0041706F" w:rsidRPr="001A6C98">
        <w:rPr>
          <w:rFonts w:hAnsi="ＭＳ ゴシック"/>
          <w:color w:val="auto"/>
        </w:rPr>
        <w:t>および</w:t>
      </w:r>
      <w:r w:rsidR="00122493" w:rsidRPr="001A6C98">
        <w:rPr>
          <w:rFonts w:hAnsi="ＭＳ ゴシック"/>
          <w:color w:val="auto"/>
        </w:rPr>
        <w:t>ＦＭ</w:t>
      </w:r>
      <w:r w:rsidR="0041706F" w:rsidRPr="001A6C98">
        <w:rPr>
          <w:rFonts w:hAnsi="ＭＳ ゴシック"/>
          <w:color w:val="auto"/>
        </w:rPr>
        <w:t>研修</w:t>
      </w:r>
      <w:r w:rsidR="009C20A1" w:rsidRPr="001A6C98">
        <w:rPr>
          <w:rFonts w:hAnsi="ＭＳ ゴシック"/>
          <w:color w:val="auto"/>
        </w:rPr>
        <w:t>の修了者に限定</w:t>
      </w:r>
      <w:r w:rsidR="0080678D" w:rsidRPr="001A6C98">
        <w:rPr>
          <w:rFonts w:hAnsi="ＭＳ ゴシック"/>
          <w:color w:val="auto"/>
        </w:rPr>
        <w:t>となり</w:t>
      </w:r>
      <w:r w:rsidR="009C20A1" w:rsidRPr="001A6C98">
        <w:rPr>
          <w:rFonts w:hAnsi="ＭＳ ゴシック"/>
          <w:color w:val="auto"/>
        </w:rPr>
        <w:t>ます</w:t>
      </w:r>
      <w:r w:rsidR="0080678D" w:rsidRPr="001A6C98">
        <w:rPr>
          <w:rFonts w:hAnsi="ＭＳ ゴシック"/>
          <w:color w:val="auto"/>
        </w:rPr>
        <w:t>。</w:t>
      </w:r>
    </w:p>
    <w:p w14:paraId="641BC98A" w14:textId="76272E15" w:rsidR="008E7188" w:rsidRPr="001A6C98" w:rsidRDefault="00E41BFD" w:rsidP="00E41BFD">
      <w:pPr>
        <w:pStyle w:val="a7"/>
        <w:spacing w:line="339" w:lineRule="exact"/>
        <w:ind w:leftChars="0" w:left="926"/>
        <w:rPr>
          <w:rFonts w:hAnsi="ＭＳ ゴシック" w:hint="default"/>
          <w:color w:val="auto"/>
        </w:rPr>
      </w:pPr>
      <w:r w:rsidRPr="001A6C98">
        <w:rPr>
          <w:rFonts w:hAnsi="ＭＳ ゴシック"/>
          <w:color w:val="auto"/>
        </w:rPr>
        <w:t>・</w:t>
      </w:r>
      <w:r w:rsidR="0080678D" w:rsidRPr="001A6C98">
        <w:rPr>
          <w:rFonts w:hAnsi="ＭＳ ゴシック"/>
          <w:color w:val="auto"/>
        </w:rPr>
        <w:t>全ての経営体において、</w:t>
      </w:r>
      <w:r w:rsidRPr="001A6C98">
        <w:rPr>
          <w:rFonts w:hAnsi="ＭＳ ゴシック"/>
          <w:color w:val="auto"/>
        </w:rPr>
        <w:t>当年度の</w:t>
      </w:r>
      <w:r w:rsidR="00122493" w:rsidRPr="001A6C98">
        <w:rPr>
          <w:rFonts w:hAnsi="ＭＳ ゴシック"/>
          <w:color w:val="auto"/>
        </w:rPr>
        <w:t>ＦＬ</w:t>
      </w:r>
      <w:r w:rsidR="0041706F" w:rsidRPr="001A6C98">
        <w:rPr>
          <w:rFonts w:hAnsi="ＭＳ ゴシック"/>
          <w:color w:val="auto"/>
        </w:rPr>
        <w:t>・</w:t>
      </w:r>
      <w:r w:rsidR="00122493" w:rsidRPr="001A6C98">
        <w:rPr>
          <w:rFonts w:hAnsi="ＭＳ ゴシック"/>
          <w:color w:val="auto"/>
        </w:rPr>
        <w:t>ＦＭ</w:t>
      </w:r>
      <w:r w:rsidR="0041706F" w:rsidRPr="001A6C98">
        <w:rPr>
          <w:rFonts w:hAnsi="ＭＳ ゴシック"/>
          <w:color w:val="auto"/>
        </w:rPr>
        <w:t>研修受講</w:t>
      </w:r>
      <w:r w:rsidRPr="001A6C98">
        <w:rPr>
          <w:rFonts w:hAnsi="ＭＳ ゴシック"/>
          <w:color w:val="auto"/>
        </w:rPr>
        <w:t>者</w:t>
      </w:r>
      <w:r w:rsidR="0080678D" w:rsidRPr="001A6C98">
        <w:rPr>
          <w:rFonts w:hAnsi="ＭＳ ゴシック"/>
          <w:color w:val="auto"/>
        </w:rPr>
        <w:t>（</w:t>
      </w:r>
      <w:r w:rsidR="00501ED8" w:rsidRPr="001A6C98">
        <w:rPr>
          <w:rFonts w:hAnsi="ＭＳ ゴシック"/>
          <w:color w:val="auto"/>
        </w:rPr>
        <w:t>修了</w:t>
      </w:r>
      <w:r w:rsidR="0080678D" w:rsidRPr="001A6C98">
        <w:rPr>
          <w:rFonts w:hAnsi="ＭＳ ゴシック"/>
          <w:color w:val="auto"/>
        </w:rPr>
        <w:t>予定者）</w:t>
      </w:r>
      <w:r w:rsidRPr="001A6C98">
        <w:rPr>
          <w:rFonts w:hAnsi="ＭＳ ゴシック"/>
          <w:color w:val="auto"/>
        </w:rPr>
        <w:t>も</w:t>
      </w:r>
      <w:r w:rsidR="00D42F94" w:rsidRPr="001A6C98">
        <w:rPr>
          <w:rFonts w:hAnsi="ＭＳ ゴシック"/>
          <w:color w:val="auto"/>
        </w:rPr>
        <w:t>年度当初</w:t>
      </w:r>
      <w:r w:rsidRPr="001A6C98">
        <w:rPr>
          <w:rFonts w:hAnsi="ＭＳ ゴシック"/>
          <w:color w:val="auto"/>
        </w:rPr>
        <w:t>に遡って指導員として登録できることとします。</w:t>
      </w:r>
    </w:p>
    <w:p w14:paraId="581FE472" w14:textId="03411863" w:rsidR="00501ED8" w:rsidRPr="001A6C98" w:rsidRDefault="00501ED8" w:rsidP="00E41BFD">
      <w:pPr>
        <w:pStyle w:val="a7"/>
        <w:spacing w:line="339" w:lineRule="exact"/>
        <w:ind w:leftChars="0" w:left="926"/>
        <w:rPr>
          <w:rFonts w:hAnsi="ＭＳ ゴシック" w:hint="default"/>
          <w:color w:val="auto"/>
        </w:rPr>
      </w:pPr>
      <w:r w:rsidRPr="001A6C98">
        <w:rPr>
          <w:rFonts w:hAnsi="ＭＳ ゴシック"/>
          <w:color w:val="auto"/>
        </w:rPr>
        <w:t>・ＦＬ・ＦＭ研修修了予定者のみが</w:t>
      </w:r>
      <w:r w:rsidR="00885227" w:rsidRPr="001A6C98">
        <w:rPr>
          <w:rFonts w:hAnsi="ＭＳ ゴシック"/>
          <w:color w:val="auto"/>
        </w:rPr>
        <w:t>ＯＪＴ</w:t>
      </w:r>
      <w:r w:rsidRPr="001A6C98">
        <w:rPr>
          <w:rFonts w:hAnsi="ＭＳ ゴシック"/>
          <w:color w:val="auto"/>
        </w:rPr>
        <w:t>指導を行う経営体については、助成金の支払いはＦＬ・ＦＭ研修修了の確認後になりますので</w:t>
      </w:r>
      <w:r w:rsidR="00885227" w:rsidRPr="001A6C98">
        <w:rPr>
          <w:rFonts w:hAnsi="ＭＳ ゴシック"/>
          <w:color w:val="auto"/>
        </w:rPr>
        <w:t>ご</w:t>
      </w:r>
      <w:r w:rsidRPr="001A6C98">
        <w:rPr>
          <w:rFonts w:hAnsi="ＭＳ ゴシック"/>
          <w:color w:val="auto"/>
        </w:rPr>
        <w:t>留意ください。</w:t>
      </w:r>
    </w:p>
    <w:p w14:paraId="2E2A8E60" w14:textId="6516D881" w:rsidR="00E41BFD" w:rsidRPr="001A6C98" w:rsidRDefault="00E41BFD" w:rsidP="00E41BFD">
      <w:pPr>
        <w:pStyle w:val="a7"/>
        <w:numPr>
          <w:ilvl w:val="0"/>
          <w:numId w:val="6"/>
        </w:numPr>
        <w:spacing w:line="339" w:lineRule="exact"/>
        <w:ind w:leftChars="0"/>
        <w:rPr>
          <w:rFonts w:hAnsi="ＭＳ ゴシック" w:hint="default"/>
          <w:color w:val="auto"/>
        </w:rPr>
      </w:pPr>
      <w:r w:rsidRPr="001A6C98">
        <w:rPr>
          <w:rFonts w:hAnsi="ＭＳ ゴシック"/>
          <w:color w:val="auto"/>
        </w:rPr>
        <w:t>ＦＬ・ＦＭ研修カリキュラム等の改定</w:t>
      </w:r>
    </w:p>
    <w:p w14:paraId="4C1EE272" w14:textId="63F70C83" w:rsidR="00E41BFD" w:rsidRPr="001A6C98" w:rsidRDefault="00E41BFD" w:rsidP="00E41BFD">
      <w:pPr>
        <w:pStyle w:val="a7"/>
        <w:spacing w:line="339" w:lineRule="exact"/>
        <w:ind w:leftChars="0" w:left="926"/>
        <w:rPr>
          <w:rFonts w:hAnsi="ＭＳ ゴシック" w:hint="default"/>
          <w:color w:val="auto"/>
        </w:rPr>
      </w:pPr>
      <w:r w:rsidRPr="001A6C98">
        <w:rPr>
          <w:rFonts w:hAnsi="ＭＳ ゴシック"/>
          <w:color w:val="auto"/>
        </w:rPr>
        <w:t>・</w:t>
      </w:r>
      <w:r w:rsidR="00501ED8" w:rsidRPr="001A6C98">
        <w:rPr>
          <w:rFonts w:hAnsi="ＭＳ ゴシック"/>
          <w:color w:val="auto"/>
        </w:rPr>
        <w:t>令和３年度に引き続きカリキュラムの見直しを行った結果、令和４年度も新カリキュラムでの研修実施となりますが、</w:t>
      </w:r>
      <w:r w:rsidRPr="001A6C98">
        <w:rPr>
          <w:rFonts w:hAnsi="ＭＳ ゴシック"/>
          <w:color w:val="auto"/>
        </w:rPr>
        <w:t>ＦＬ・ＦＭ研修とも全体研修時間・日数の増はありません。</w:t>
      </w:r>
    </w:p>
    <w:p w14:paraId="17A7EFA2" w14:textId="40159879" w:rsidR="00501ED8" w:rsidRPr="00501ED8" w:rsidRDefault="00501ED8" w:rsidP="00E41BFD">
      <w:pPr>
        <w:pStyle w:val="a7"/>
        <w:spacing w:line="339" w:lineRule="exact"/>
        <w:ind w:leftChars="0" w:left="926"/>
        <w:rPr>
          <w:rFonts w:hAnsi="ＭＳ ゴシック" w:hint="default"/>
          <w:color w:val="auto"/>
        </w:rPr>
      </w:pPr>
    </w:p>
    <w:sectPr w:rsidR="00501ED8" w:rsidRPr="00501ED8" w:rsidSect="00630F16">
      <w:footnotePr>
        <w:numRestart w:val="eachPage"/>
      </w:footnotePr>
      <w:endnotePr>
        <w:numFmt w:val="decimal"/>
      </w:endnotePr>
      <w:pgSz w:w="11906" w:h="16838" w:code="9"/>
      <w:pgMar w:top="1702" w:right="1418" w:bottom="1134" w:left="1418" w:header="1134" w:footer="0" w:gutter="0"/>
      <w:cols w:space="720"/>
      <w:docGrid w:type="linesAndChars" w:linePitch="388" w:charSpace="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E1028" w14:textId="77777777" w:rsidR="00C65D55" w:rsidRDefault="00C65D55">
      <w:pPr>
        <w:spacing w:before="287"/>
        <w:rPr>
          <w:rFonts w:hint="default"/>
        </w:rPr>
      </w:pPr>
      <w:r>
        <w:continuationSeparator/>
      </w:r>
    </w:p>
  </w:endnote>
  <w:endnote w:type="continuationSeparator" w:id="0">
    <w:p w14:paraId="2FF2880C" w14:textId="77777777" w:rsidR="00C65D55" w:rsidRDefault="00C65D55">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0255A" w14:textId="77777777" w:rsidR="00C65D55" w:rsidRDefault="00C65D55">
      <w:pPr>
        <w:spacing w:before="287"/>
        <w:rPr>
          <w:rFonts w:hint="default"/>
        </w:rPr>
      </w:pPr>
      <w:r>
        <w:continuationSeparator/>
      </w:r>
    </w:p>
  </w:footnote>
  <w:footnote w:type="continuationSeparator" w:id="0">
    <w:p w14:paraId="03D34A44" w14:textId="77777777" w:rsidR="00C65D55" w:rsidRDefault="00C65D55">
      <w:pPr>
        <w:spacing w:before="2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2794"/>
    <w:multiLevelType w:val="hybridMultilevel"/>
    <w:tmpl w:val="37F892F4"/>
    <w:lvl w:ilvl="0" w:tplc="E69802E4">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2A430389"/>
    <w:multiLevelType w:val="hybridMultilevel"/>
    <w:tmpl w:val="E7C878CE"/>
    <w:lvl w:ilvl="0" w:tplc="D8781F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A2DD8"/>
    <w:multiLevelType w:val="hybridMultilevel"/>
    <w:tmpl w:val="1960E5BC"/>
    <w:lvl w:ilvl="0" w:tplc="255CAEC4">
      <w:numFmt w:val="bullet"/>
      <w:lvlText w:val="・"/>
      <w:lvlJc w:val="left"/>
      <w:pPr>
        <w:ind w:left="502" w:hanging="360"/>
      </w:pPr>
      <w:rPr>
        <w:rFonts w:ascii="ＭＳ ゴシック" w:eastAsia="ＭＳ ゴシック" w:hAnsi="ＭＳ 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5CDD57E3"/>
    <w:multiLevelType w:val="hybridMultilevel"/>
    <w:tmpl w:val="EFC61E0A"/>
    <w:lvl w:ilvl="0" w:tplc="92B815CE">
      <w:numFmt w:val="bullet"/>
      <w:lvlText w:val="◇"/>
      <w:lvlJc w:val="left"/>
      <w:pPr>
        <w:ind w:left="643" w:hanging="360"/>
      </w:pPr>
      <w:rPr>
        <w:rFonts w:ascii="ＭＳ ゴシック" w:eastAsia="ＭＳ ゴシック" w:hAnsi="ＭＳ ゴシック"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62940257"/>
    <w:multiLevelType w:val="hybridMultilevel"/>
    <w:tmpl w:val="D4A0A43E"/>
    <w:lvl w:ilvl="0" w:tplc="95FA4080">
      <w:numFmt w:val="bullet"/>
      <w:lvlText w:val="・"/>
      <w:lvlJc w:val="left"/>
      <w:pPr>
        <w:ind w:left="643" w:hanging="360"/>
      </w:pPr>
      <w:rPr>
        <w:rFonts w:ascii="ＭＳ ゴシック" w:eastAsia="ＭＳ ゴシック" w:hAnsi="ＭＳ ゴシック" w:cs="ＭＳ 明朝" w:hint="eastAsia"/>
        <w:sz w:val="28"/>
        <w:u w:val="single"/>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752B3708"/>
    <w:multiLevelType w:val="hybridMultilevel"/>
    <w:tmpl w:val="931C472C"/>
    <w:lvl w:ilvl="0" w:tplc="5EDA6664">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133"/>
  <w:hyphenationZone w:val="0"/>
  <w:drawingGridHorizontalSpacing w:val="499"/>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5B"/>
    <w:rsid w:val="00010283"/>
    <w:rsid w:val="000162EB"/>
    <w:rsid w:val="00022738"/>
    <w:rsid w:val="00035A5B"/>
    <w:rsid w:val="00050664"/>
    <w:rsid w:val="00054894"/>
    <w:rsid w:val="0008326F"/>
    <w:rsid w:val="000B5EB9"/>
    <w:rsid w:val="000C74B8"/>
    <w:rsid w:val="000D083D"/>
    <w:rsid w:val="000D2ED9"/>
    <w:rsid w:val="000E3571"/>
    <w:rsid w:val="000F07BA"/>
    <w:rsid w:val="00122493"/>
    <w:rsid w:val="00125BB6"/>
    <w:rsid w:val="00145FB2"/>
    <w:rsid w:val="00146656"/>
    <w:rsid w:val="001A6C98"/>
    <w:rsid w:val="001C4CEC"/>
    <w:rsid w:val="002122DE"/>
    <w:rsid w:val="00213523"/>
    <w:rsid w:val="002137CB"/>
    <w:rsid w:val="002274EB"/>
    <w:rsid w:val="00294337"/>
    <w:rsid w:val="00301A89"/>
    <w:rsid w:val="00330E1C"/>
    <w:rsid w:val="00332C4F"/>
    <w:rsid w:val="00345A80"/>
    <w:rsid w:val="003C267D"/>
    <w:rsid w:val="003E0DC4"/>
    <w:rsid w:val="003E7447"/>
    <w:rsid w:val="0041706F"/>
    <w:rsid w:val="004F5352"/>
    <w:rsid w:val="00501ED8"/>
    <w:rsid w:val="00537B1B"/>
    <w:rsid w:val="0056077B"/>
    <w:rsid w:val="00564D08"/>
    <w:rsid w:val="0059256B"/>
    <w:rsid w:val="005944CB"/>
    <w:rsid w:val="005A59DB"/>
    <w:rsid w:val="005C4AD1"/>
    <w:rsid w:val="00630F16"/>
    <w:rsid w:val="00645333"/>
    <w:rsid w:val="00651B87"/>
    <w:rsid w:val="0067242B"/>
    <w:rsid w:val="00696FAA"/>
    <w:rsid w:val="006C20FF"/>
    <w:rsid w:val="006D20CC"/>
    <w:rsid w:val="006F0B48"/>
    <w:rsid w:val="00704D68"/>
    <w:rsid w:val="00721348"/>
    <w:rsid w:val="00726BA8"/>
    <w:rsid w:val="00776A3C"/>
    <w:rsid w:val="00777278"/>
    <w:rsid w:val="0078785D"/>
    <w:rsid w:val="007A43E3"/>
    <w:rsid w:val="007B21E9"/>
    <w:rsid w:val="007B38BD"/>
    <w:rsid w:val="007C37DC"/>
    <w:rsid w:val="007F13FC"/>
    <w:rsid w:val="00804257"/>
    <w:rsid w:val="0080678D"/>
    <w:rsid w:val="00814F40"/>
    <w:rsid w:val="00870D2E"/>
    <w:rsid w:val="00885227"/>
    <w:rsid w:val="00896621"/>
    <w:rsid w:val="008A7839"/>
    <w:rsid w:val="008D4EB6"/>
    <w:rsid w:val="008E7188"/>
    <w:rsid w:val="00923CCA"/>
    <w:rsid w:val="00926B8E"/>
    <w:rsid w:val="00927EFB"/>
    <w:rsid w:val="00936D44"/>
    <w:rsid w:val="0096176F"/>
    <w:rsid w:val="009638D6"/>
    <w:rsid w:val="00963E6C"/>
    <w:rsid w:val="009A28EB"/>
    <w:rsid w:val="009C20A1"/>
    <w:rsid w:val="00A453F8"/>
    <w:rsid w:val="00A55AB0"/>
    <w:rsid w:val="00A71155"/>
    <w:rsid w:val="00AB393C"/>
    <w:rsid w:val="00AC1BC7"/>
    <w:rsid w:val="00AC5B79"/>
    <w:rsid w:val="00AE78B7"/>
    <w:rsid w:val="00AF61AC"/>
    <w:rsid w:val="00B10D6D"/>
    <w:rsid w:val="00B47AA6"/>
    <w:rsid w:val="00B65689"/>
    <w:rsid w:val="00B74273"/>
    <w:rsid w:val="00B87A4D"/>
    <w:rsid w:val="00BA4149"/>
    <w:rsid w:val="00BA4EB3"/>
    <w:rsid w:val="00BD27C2"/>
    <w:rsid w:val="00C0754E"/>
    <w:rsid w:val="00C33491"/>
    <w:rsid w:val="00C526D7"/>
    <w:rsid w:val="00C55414"/>
    <w:rsid w:val="00C65D55"/>
    <w:rsid w:val="00C93D63"/>
    <w:rsid w:val="00CA46D3"/>
    <w:rsid w:val="00CA4B94"/>
    <w:rsid w:val="00CD463B"/>
    <w:rsid w:val="00CE5353"/>
    <w:rsid w:val="00D165A0"/>
    <w:rsid w:val="00D41FF0"/>
    <w:rsid w:val="00D42F94"/>
    <w:rsid w:val="00D455E8"/>
    <w:rsid w:val="00D67DD9"/>
    <w:rsid w:val="00DB0F32"/>
    <w:rsid w:val="00DF0D5F"/>
    <w:rsid w:val="00DF4928"/>
    <w:rsid w:val="00E276B5"/>
    <w:rsid w:val="00E36E3C"/>
    <w:rsid w:val="00E41BFD"/>
    <w:rsid w:val="00E5266D"/>
    <w:rsid w:val="00E54238"/>
    <w:rsid w:val="00E60D8B"/>
    <w:rsid w:val="00E67A01"/>
    <w:rsid w:val="00E75D0E"/>
    <w:rsid w:val="00E917F2"/>
    <w:rsid w:val="00EB1A75"/>
    <w:rsid w:val="00ED7125"/>
    <w:rsid w:val="00F623B8"/>
    <w:rsid w:val="00F77888"/>
    <w:rsid w:val="00FA4E5C"/>
    <w:rsid w:val="00FD0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7DDD75"/>
  <w15:docId w15:val="{6AA8665E-71B4-445E-AD9E-67775AEF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EFB"/>
    <w:pPr>
      <w:widowControl w:val="0"/>
      <w:overflowPunct w:val="0"/>
      <w:jc w:val="both"/>
      <w:textAlignment w:val="baseline"/>
    </w:pPr>
    <w:rPr>
      <w:rFonts w:ascii="ＭＳ ゴシック" w:eastAsia="ＭＳ ゴシック"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header"/>
    <w:basedOn w:val="a"/>
    <w:link w:val="a4"/>
    <w:uiPriority w:val="99"/>
    <w:unhideWhenUsed/>
    <w:rsid w:val="00814F40"/>
    <w:pPr>
      <w:tabs>
        <w:tab w:val="center" w:pos="4252"/>
        <w:tab w:val="right" w:pos="8504"/>
      </w:tabs>
      <w:snapToGrid w:val="0"/>
    </w:pPr>
  </w:style>
  <w:style w:type="character" w:customStyle="1" w:styleId="a4">
    <w:name w:val="ヘッダー (文字)"/>
    <w:link w:val="a3"/>
    <w:uiPriority w:val="99"/>
    <w:rsid w:val="00814F40"/>
    <w:rPr>
      <w:color w:val="000000"/>
      <w:sz w:val="28"/>
    </w:rPr>
  </w:style>
  <w:style w:type="paragraph" w:styleId="a5">
    <w:name w:val="footer"/>
    <w:basedOn w:val="a"/>
    <w:link w:val="a6"/>
    <w:uiPriority w:val="99"/>
    <w:unhideWhenUsed/>
    <w:rsid w:val="00814F40"/>
    <w:pPr>
      <w:tabs>
        <w:tab w:val="center" w:pos="4252"/>
        <w:tab w:val="right" w:pos="8504"/>
      </w:tabs>
      <w:snapToGrid w:val="0"/>
    </w:pPr>
  </w:style>
  <w:style w:type="character" w:customStyle="1" w:styleId="a6">
    <w:name w:val="フッター (文字)"/>
    <w:link w:val="a5"/>
    <w:uiPriority w:val="99"/>
    <w:rsid w:val="00814F40"/>
    <w:rPr>
      <w:color w:val="000000"/>
      <w:sz w:val="28"/>
    </w:rPr>
  </w:style>
  <w:style w:type="paragraph" w:styleId="a7">
    <w:name w:val="List Paragraph"/>
    <w:basedOn w:val="a"/>
    <w:uiPriority w:val="34"/>
    <w:qFormat/>
    <w:rsid w:val="00776A3C"/>
    <w:pPr>
      <w:ind w:leftChars="400" w:left="840"/>
    </w:pPr>
  </w:style>
  <w:style w:type="paragraph" w:styleId="a8">
    <w:name w:val="Balloon Text"/>
    <w:basedOn w:val="a"/>
    <w:link w:val="a9"/>
    <w:uiPriority w:val="99"/>
    <w:semiHidden/>
    <w:unhideWhenUsed/>
    <w:rsid w:val="00927EFB"/>
    <w:rPr>
      <w:rFonts w:ascii="Arial" w:hAnsi="Arial" w:cs="Times New Roman"/>
      <w:sz w:val="18"/>
      <w:szCs w:val="18"/>
    </w:rPr>
  </w:style>
  <w:style w:type="character" w:customStyle="1" w:styleId="a9">
    <w:name w:val="吹き出し (文字)"/>
    <w:link w:val="a8"/>
    <w:uiPriority w:val="99"/>
    <w:semiHidden/>
    <w:rsid w:val="00927EF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1203</Words>
  <Characters>53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飯田 裕一</dc:creator>
  <cp:lastModifiedBy>全森　前田 奈映</cp:lastModifiedBy>
  <cp:revision>16</cp:revision>
  <cp:lastPrinted>2021-02-10T00:31:00Z</cp:lastPrinted>
  <dcterms:created xsi:type="dcterms:W3CDTF">2021-02-05T08:07:00Z</dcterms:created>
  <dcterms:modified xsi:type="dcterms:W3CDTF">2022-02-15T04:08:00Z</dcterms:modified>
</cp:coreProperties>
</file>